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12F7" w14:textId="77777777" w:rsidR="005B032A" w:rsidRPr="00253454" w:rsidRDefault="005B032A" w:rsidP="001B169A">
      <w:pPr>
        <w:spacing w:before="80" w:after="80"/>
        <w:jc w:val="right"/>
        <w:rPr>
          <w:rFonts w:ascii="Cabin" w:hAnsi="Cabin" w:cstheme="minorHAnsi"/>
          <w:b/>
          <w:sz w:val="6"/>
          <w:szCs w:val="80"/>
        </w:rPr>
      </w:pPr>
    </w:p>
    <w:p w14:paraId="352A3082" w14:textId="31ACC85E" w:rsidR="00B23BC8" w:rsidRPr="00253454" w:rsidRDefault="00B23BC8" w:rsidP="00B23BC8">
      <w:pPr>
        <w:tabs>
          <w:tab w:val="left" w:pos="2027"/>
          <w:tab w:val="center" w:pos="4680"/>
        </w:tabs>
        <w:spacing w:before="80" w:after="80"/>
        <w:rPr>
          <w:rFonts w:ascii="Cabin" w:hAnsi="Cabin" w:cstheme="minorHAnsi"/>
          <w:color w:val="0070C0"/>
          <w:sz w:val="28"/>
          <w:szCs w:val="28"/>
        </w:rPr>
      </w:pPr>
      <w:r w:rsidRPr="00253454">
        <w:rPr>
          <w:rFonts w:ascii="Cabin" w:hAnsi="Cabin" w:cstheme="minorHAnsi"/>
          <w:color w:val="0070C0"/>
          <w:sz w:val="28"/>
          <w:szCs w:val="28"/>
        </w:rPr>
        <w:t xml:space="preserve">This document comes out of the Spring 2026 course in Copyright at OU College of Law. Course webpage: </w:t>
      </w:r>
      <w:hyperlink r:id="rId7" w:history="1">
        <w:r w:rsidRPr="00253454">
          <w:rPr>
            <w:rStyle w:val="Hyperlink"/>
            <w:rFonts w:ascii="Cabin" w:hAnsi="Cabin" w:cstheme="minorHAnsi"/>
            <w:sz w:val="28"/>
            <w:szCs w:val="28"/>
          </w:rPr>
          <w:t>http://www.ericejohnson.com/courses/copyright_26/</w:t>
        </w:r>
      </w:hyperlink>
    </w:p>
    <w:p w14:paraId="4D077729" w14:textId="77777777" w:rsidR="00B23BC8" w:rsidRPr="00253454" w:rsidRDefault="00B23BC8" w:rsidP="00C12456">
      <w:pPr>
        <w:tabs>
          <w:tab w:val="left" w:pos="2027"/>
          <w:tab w:val="center" w:pos="4680"/>
        </w:tabs>
        <w:spacing w:before="80" w:after="80"/>
        <w:jc w:val="center"/>
        <w:rPr>
          <w:rFonts w:ascii="Cabin" w:hAnsi="Cabin" w:cstheme="minorHAnsi"/>
          <w:color w:val="0070C0"/>
          <w:sz w:val="28"/>
          <w:szCs w:val="28"/>
        </w:rPr>
      </w:pPr>
    </w:p>
    <w:p w14:paraId="0274348C" w14:textId="10B00DA0" w:rsidR="008309DA" w:rsidRPr="00253454" w:rsidRDefault="008D1B96" w:rsidP="00C12456">
      <w:pPr>
        <w:tabs>
          <w:tab w:val="left" w:pos="2027"/>
          <w:tab w:val="center" w:pos="4680"/>
        </w:tabs>
        <w:spacing w:before="80" w:after="80"/>
        <w:jc w:val="center"/>
        <w:rPr>
          <w:rFonts w:ascii="Cabin" w:hAnsi="Cabin" w:cstheme="minorHAnsi"/>
          <w:b/>
          <w:sz w:val="80"/>
          <w:szCs w:val="80"/>
        </w:rPr>
      </w:pPr>
      <w:r w:rsidRPr="00253454">
        <w:rPr>
          <w:rFonts w:ascii="Cabin" w:hAnsi="Cabin" w:cstheme="minorHAnsi"/>
          <w:b/>
          <w:sz w:val="80"/>
          <w:szCs w:val="80"/>
        </w:rPr>
        <w:t>Copyright</w:t>
      </w:r>
    </w:p>
    <w:p w14:paraId="521BBCD5" w14:textId="77777777" w:rsidR="00B925C3" w:rsidRPr="00253454" w:rsidRDefault="008309DA" w:rsidP="00B925C3">
      <w:pPr>
        <w:spacing w:before="80" w:after="80"/>
        <w:jc w:val="center"/>
        <w:rPr>
          <w:rFonts w:ascii="Cabin" w:hAnsi="Cabin" w:cstheme="minorHAnsi"/>
          <w:b/>
          <w:sz w:val="80"/>
          <w:szCs w:val="80"/>
        </w:rPr>
      </w:pPr>
      <w:r w:rsidRPr="00253454">
        <w:rPr>
          <w:rFonts w:ascii="Cabin" w:hAnsi="Cabin" w:cstheme="minorHAnsi"/>
          <w:b/>
          <w:sz w:val="80"/>
          <w:szCs w:val="80"/>
        </w:rPr>
        <w:t>Analysis S</w:t>
      </w:r>
      <w:r w:rsidR="00B925C3" w:rsidRPr="00253454">
        <w:rPr>
          <w:rFonts w:ascii="Cabin" w:hAnsi="Cabin" w:cstheme="minorHAnsi"/>
          <w:b/>
          <w:sz w:val="80"/>
          <w:szCs w:val="80"/>
        </w:rPr>
        <w:t>ynthesis</w:t>
      </w:r>
    </w:p>
    <w:p w14:paraId="0D281D23" w14:textId="77777777" w:rsidR="00B925C3" w:rsidRPr="00253454" w:rsidRDefault="00B925C3" w:rsidP="00B925C3">
      <w:pPr>
        <w:spacing w:before="80" w:after="80"/>
        <w:jc w:val="center"/>
        <w:rPr>
          <w:rFonts w:ascii="Cabin" w:hAnsi="Cabin" w:cstheme="minorHAnsi"/>
          <w:b/>
          <w:szCs w:val="80"/>
        </w:rPr>
      </w:pPr>
      <w:r w:rsidRPr="00253454">
        <w:rPr>
          <w:rFonts w:ascii="Cabin" w:hAnsi="Cabin" w:cstheme="minorHAnsi"/>
          <w:b/>
          <w:szCs w:val="80"/>
        </w:rPr>
        <w:t>Prof. Eric E. Johnson</w:t>
      </w:r>
    </w:p>
    <w:p w14:paraId="56F26E74" w14:textId="77777777" w:rsidR="00B925C3" w:rsidRPr="00253454" w:rsidRDefault="00B925C3" w:rsidP="00B925C3">
      <w:pPr>
        <w:spacing w:before="80" w:after="80"/>
        <w:jc w:val="center"/>
        <w:rPr>
          <w:rFonts w:ascii="Cabin" w:hAnsi="Cabin" w:cstheme="minorHAnsi"/>
          <w:b/>
          <w:szCs w:val="80"/>
        </w:rPr>
      </w:pPr>
      <w:r w:rsidRPr="00253454">
        <w:rPr>
          <w:rFonts w:ascii="Cabin" w:hAnsi="Cabin" w:cstheme="minorHAnsi"/>
          <w:b/>
          <w:szCs w:val="80"/>
        </w:rPr>
        <w:t>ericejohnson.com</w:t>
      </w:r>
    </w:p>
    <w:p w14:paraId="2D842E76" w14:textId="77777777" w:rsidR="00B925C3" w:rsidRPr="00253454" w:rsidRDefault="00B925C3" w:rsidP="00B925C3">
      <w:pPr>
        <w:spacing w:before="80" w:after="80"/>
        <w:jc w:val="center"/>
        <w:rPr>
          <w:rFonts w:ascii="Cabin" w:hAnsi="Cabin" w:cstheme="minorHAnsi"/>
          <w:color w:val="BFBFBF" w:themeColor="background1" w:themeShade="BF"/>
          <w:sz w:val="14"/>
        </w:rPr>
      </w:pPr>
    </w:p>
    <w:p w14:paraId="42F721EF" w14:textId="77777777" w:rsidR="00B925C3" w:rsidRPr="00253454" w:rsidRDefault="00B925C3" w:rsidP="00B925C3">
      <w:pPr>
        <w:spacing w:before="80" w:after="80"/>
        <w:ind w:firstLine="360"/>
        <w:rPr>
          <w:rFonts w:ascii="Cabin" w:hAnsi="Cabin" w:cstheme="minorHAnsi"/>
        </w:rPr>
      </w:pPr>
      <w:r w:rsidRPr="00253454">
        <w:rPr>
          <w:rFonts w:ascii="Cabin" w:hAnsi="Cabin" w:cstheme="minorHAnsi"/>
        </w:rPr>
        <w:t>This handout is intended to give you a generalized to-do list for approaching typical copyright problems – mostly concerning whether an infringement has occurred, but also adaptable to answer more particular questions, such as whether one person is an owner of the copyright in a particular work.</w:t>
      </w:r>
    </w:p>
    <w:p w14:paraId="1DDDA917" w14:textId="77777777" w:rsidR="00B925C3" w:rsidRPr="00253454" w:rsidRDefault="00B925C3" w:rsidP="00B925C3">
      <w:pPr>
        <w:spacing w:before="80" w:after="80"/>
        <w:ind w:firstLine="360"/>
        <w:rPr>
          <w:rFonts w:ascii="Cabin" w:hAnsi="Cabin" w:cstheme="minorHAnsi"/>
        </w:rPr>
      </w:pPr>
      <w:r w:rsidRPr="00253454">
        <w:rPr>
          <w:rFonts w:ascii="Cabin" w:hAnsi="Cabin" w:cstheme="minorHAnsi"/>
          <w:b/>
        </w:rPr>
        <w:t>Important notes regarding how this document relates to our course:</w:t>
      </w:r>
      <w:r w:rsidRPr="00253454">
        <w:rPr>
          <w:rFonts w:ascii="Cabin" w:hAnsi="Cabin" w:cstheme="minorHAnsi"/>
        </w:rPr>
        <w:t xml:space="preserve"> </w:t>
      </w:r>
    </w:p>
    <w:p w14:paraId="5BAC93F9" w14:textId="5CA41995" w:rsidR="00B925C3" w:rsidRPr="00253454" w:rsidRDefault="00B925C3" w:rsidP="00B925C3">
      <w:pPr>
        <w:spacing w:before="80" w:after="80"/>
        <w:ind w:firstLine="360"/>
        <w:rPr>
          <w:rFonts w:ascii="Cabin" w:hAnsi="Cabin" w:cstheme="minorHAnsi"/>
        </w:rPr>
      </w:pPr>
      <w:r w:rsidRPr="00253454">
        <w:rPr>
          <w:rFonts w:ascii="Cabin" w:hAnsi="Cabin" w:cstheme="minorHAnsi"/>
        </w:rPr>
        <w:t xml:space="preserve">First, note that </w:t>
      </w:r>
      <w:r w:rsidRPr="00253454">
        <w:rPr>
          <w:rFonts w:ascii="Cabin" w:hAnsi="Cabin" w:cstheme="minorHAnsi"/>
          <w:b/>
          <w:u w:val="single"/>
        </w:rPr>
        <w:t xml:space="preserve">this document </w:t>
      </w:r>
      <w:r w:rsidR="006B46E6" w:rsidRPr="00253454">
        <w:rPr>
          <w:rFonts w:ascii="Cabin" w:hAnsi="Cabin" w:cstheme="minorHAnsi"/>
          <w:b/>
          <w:u w:val="single"/>
        </w:rPr>
        <w:t>does</w:t>
      </w:r>
      <w:r w:rsidRPr="00253454">
        <w:rPr>
          <w:rFonts w:ascii="Cabin" w:hAnsi="Cabin" w:cstheme="minorHAnsi"/>
          <w:b/>
          <w:u w:val="single"/>
        </w:rPr>
        <w:t xml:space="preserve"> not cover all the legal doctrine in the course</w:t>
      </w:r>
      <w:r w:rsidRPr="00253454">
        <w:rPr>
          <w:rFonts w:ascii="Cabin" w:hAnsi="Cabin" w:cstheme="minorHAnsi"/>
        </w:rPr>
        <w:t xml:space="preserve">. </w:t>
      </w:r>
      <w:r w:rsidR="006B46E6" w:rsidRPr="00253454">
        <w:rPr>
          <w:rFonts w:ascii="Cabin" w:hAnsi="Cabin" w:cstheme="minorHAnsi"/>
        </w:rPr>
        <w:t xml:space="preserve">Not even close. </w:t>
      </w:r>
      <w:r w:rsidRPr="00253454">
        <w:rPr>
          <w:rFonts w:ascii="Cabin" w:hAnsi="Cabin" w:cstheme="minorHAnsi"/>
        </w:rPr>
        <w:t xml:space="preserve">As one simple example, we learned a bit about patent and trademark, and those things aren’t covered. </w:t>
      </w:r>
      <w:r w:rsidR="006B46E6" w:rsidRPr="00253454">
        <w:rPr>
          <w:rFonts w:ascii="Cabin" w:hAnsi="Cabin" w:cstheme="minorHAnsi"/>
        </w:rPr>
        <w:t>And moral rights aren’t addressed either. But even with copyright proper, there is a large amount of material covered in the course that is not embraced by this document</w:t>
      </w:r>
      <w:r w:rsidRPr="00253454">
        <w:rPr>
          <w:rFonts w:ascii="Cabin" w:hAnsi="Cabin" w:cstheme="minorHAnsi"/>
        </w:rPr>
        <w:t xml:space="preserve">. </w:t>
      </w:r>
    </w:p>
    <w:p w14:paraId="2FD48CC1" w14:textId="77777777" w:rsidR="00B925C3" w:rsidRPr="00253454" w:rsidRDefault="00B925C3" w:rsidP="00B925C3">
      <w:pPr>
        <w:spacing w:before="80" w:after="80"/>
        <w:ind w:firstLine="360"/>
        <w:rPr>
          <w:rFonts w:ascii="Cabin" w:hAnsi="Cabin" w:cstheme="minorHAnsi"/>
        </w:rPr>
      </w:pPr>
      <w:r w:rsidRPr="00253454">
        <w:rPr>
          <w:rFonts w:ascii="Cabin" w:hAnsi="Cabin" w:cstheme="minorHAnsi"/>
        </w:rPr>
        <w:t xml:space="preserve">Second, this document is not meant to be a source for helping you to understand the law. Rather, it is meant to be a road map for approaching problems in order to apply what you’ve learned. </w:t>
      </w:r>
    </w:p>
    <w:p w14:paraId="713AA06F" w14:textId="58E91CD8" w:rsidR="00CF4F0C" w:rsidRPr="00253454" w:rsidRDefault="00527A10" w:rsidP="00B925C3">
      <w:pPr>
        <w:spacing w:before="80" w:after="80"/>
        <w:ind w:firstLine="360"/>
        <w:rPr>
          <w:rFonts w:ascii="Cabin" w:hAnsi="Cabin" w:cstheme="minorHAnsi"/>
        </w:rPr>
      </w:pPr>
      <w:r w:rsidRPr="00253454">
        <w:rPr>
          <w:rFonts w:ascii="Cabin" w:hAnsi="Cabin" w:cstheme="minorHAnsi"/>
        </w:rPr>
        <w:t>Third</w:t>
      </w:r>
      <w:r w:rsidR="00CF4F0C" w:rsidRPr="00253454">
        <w:rPr>
          <w:rFonts w:ascii="Cabin" w:hAnsi="Cabin" w:cstheme="minorHAnsi"/>
        </w:rPr>
        <w:t xml:space="preserve">, </w:t>
      </w:r>
      <w:r w:rsidR="00494403" w:rsidRPr="00253454">
        <w:rPr>
          <w:rFonts w:ascii="Cabin" w:hAnsi="Cabin" w:cstheme="minorHAnsi"/>
          <w:b/>
          <w:bCs/>
          <w:u w:val="single"/>
        </w:rPr>
        <w:t xml:space="preserve">do not try to make inferences about what will be on the exam from this </w:t>
      </w:r>
      <w:r w:rsidR="008D1B96" w:rsidRPr="00253454">
        <w:rPr>
          <w:rFonts w:ascii="Cabin" w:hAnsi="Cabin" w:cstheme="minorHAnsi"/>
          <w:b/>
          <w:bCs/>
          <w:u w:val="single"/>
        </w:rPr>
        <w:t>document</w:t>
      </w:r>
      <w:r w:rsidR="00494403" w:rsidRPr="00253454">
        <w:rPr>
          <w:rFonts w:ascii="Cabin" w:hAnsi="Cabin" w:cstheme="minorHAnsi"/>
        </w:rPr>
        <w:t xml:space="preserve">. The amount of words devoted to a topic in this </w:t>
      </w:r>
      <w:r w:rsidR="008D1B96" w:rsidRPr="00253454">
        <w:rPr>
          <w:rFonts w:ascii="Cabin" w:hAnsi="Cabin" w:cstheme="minorHAnsi"/>
        </w:rPr>
        <w:t>document</w:t>
      </w:r>
      <w:r w:rsidR="009C25EC" w:rsidRPr="00253454">
        <w:rPr>
          <w:rFonts w:ascii="Cabin" w:hAnsi="Cabin" w:cstheme="minorHAnsi"/>
        </w:rPr>
        <w:t xml:space="preserve"> is, inevitably, in large part a carry over from the prior iteration of the course. Even putting that aside, the document is based around giving students </w:t>
      </w:r>
      <w:r w:rsidR="00D00A32" w:rsidRPr="00253454">
        <w:rPr>
          <w:rFonts w:ascii="Cabin" w:hAnsi="Cabin" w:cstheme="minorHAnsi"/>
        </w:rPr>
        <w:t xml:space="preserve">a comprehensible scheme for applying </w:t>
      </w:r>
      <w:r w:rsidR="009C25EC" w:rsidRPr="00253454">
        <w:rPr>
          <w:rFonts w:ascii="Cabin" w:hAnsi="Cabin" w:cstheme="minorHAnsi"/>
        </w:rPr>
        <w:t>various aspects of copyright law</w:t>
      </w:r>
      <w:r w:rsidR="00D00A32" w:rsidRPr="00253454">
        <w:rPr>
          <w:rFonts w:ascii="Cabin" w:hAnsi="Cabin" w:cstheme="minorHAnsi"/>
        </w:rPr>
        <w:t xml:space="preserve">. </w:t>
      </w:r>
      <w:r w:rsidR="009C25EC" w:rsidRPr="00253454">
        <w:rPr>
          <w:rFonts w:ascii="Cabin" w:hAnsi="Cabin" w:cstheme="minorHAnsi"/>
        </w:rPr>
        <w:t>Thus, t</w:t>
      </w:r>
      <w:r w:rsidR="00D00A32" w:rsidRPr="00253454">
        <w:rPr>
          <w:rFonts w:ascii="Cabin" w:hAnsi="Cabin" w:cstheme="minorHAnsi"/>
        </w:rPr>
        <w:t xml:space="preserve">he amount of words devoted to topics in this document </w:t>
      </w:r>
      <w:r w:rsidR="009C25EC" w:rsidRPr="00253454">
        <w:rPr>
          <w:rFonts w:ascii="Cabin" w:hAnsi="Cabin" w:cstheme="minorHAnsi"/>
        </w:rPr>
        <w:t xml:space="preserve">should not be taken </w:t>
      </w:r>
      <w:r w:rsidR="00494403" w:rsidRPr="00253454">
        <w:rPr>
          <w:rFonts w:ascii="Cabin" w:hAnsi="Cabin" w:cstheme="minorHAnsi"/>
        </w:rPr>
        <w:t xml:space="preserve">to </w:t>
      </w:r>
      <w:r w:rsidR="009C25EC" w:rsidRPr="00253454">
        <w:rPr>
          <w:rFonts w:ascii="Cabin" w:hAnsi="Cabin" w:cstheme="minorHAnsi"/>
        </w:rPr>
        <w:t>have any correspondence to class coverage, readings coverage, or exam coverage</w:t>
      </w:r>
      <w:r w:rsidR="00494403" w:rsidRPr="00253454">
        <w:rPr>
          <w:rFonts w:ascii="Cabin" w:hAnsi="Cabin" w:cstheme="minorHAnsi"/>
        </w:rPr>
        <w:t xml:space="preserve">. </w:t>
      </w:r>
      <w:r w:rsidR="009C25EC" w:rsidRPr="00253454">
        <w:rPr>
          <w:rFonts w:ascii="Cabin" w:hAnsi="Cabin" w:cstheme="minorHAnsi"/>
        </w:rPr>
        <w:t>By way of example but not by way of limitation</w:t>
      </w:r>
      <w:r w:rsidR="00D00A32" w:rsidRPr="00253454">
        <w:rPr>
          <w:rFonts w:ascii="Cabin" w:hAnsi="Cabin" w:cstheme="minorHAnsi"/>
        </w:rPr>
        <w:t>, a</w:t>
      </w:r>
      <w:r w:rsidR="00120FB0" w:rsidRPr="00253454">
        <w:rPr>
          <w:rFonts w:ascii="Cabin" w:hAnsi="Cabin" w:cstheme="minorHAnsi"/>
        </w:rPr>
        <w:t xml:space="preserve"> topic might </w:t>
      </w:r>
      <w:r w:rsidR="00E14004" w:rsidRPr="00253454">
        <w:rPr>
          <w:rFonts w:ascii="Cabin" w:hAnsi="Cabin" w:cstheme="minorHAnsi"/>
        </w:rPr>
        <w:t xml:space="preserve">get some </w:t>
      </w:r>
      <w:r w:rsidR="00120FB0" w:rsidRPr="00253454">
        <w:rPr>
          <w:rFonts w:ascii="Cabin" w:hAnsi="Cabin" w:cstheme="minorHAnsi"/>
        </w:rPr>
        <w:t>detailed coverage in this document</w:t>
      </w:r>
      <w:r w:rsidR="00E14004" w:rsidRPr="00253454">
        <w:rPr>
          <w:rFonts w:ascii="Cabin" w:hAnsi="Cabin" w:cstheme="minorHAnsi"/>
        </w:rPr>
        <w:t xml:space="preserve"> </w:t>
      </w:r>
      <w:r w:rsidR="00BF4D1C">
        <w:rPr>
          <w:rFonts w:ascii="Cabin" w:hAnsi="Cabin" w:cstheme="minorHAnsi"/>
        </w:rPr>
        <w:t xml:space="preserve">and </w:t>
      </w:r>
      <w:r w:rsidR="00120FB0" w:rsidRPr="00253454">
        <w:rPr>
          <w:rFonts w:ascii="Cabin" w:hAnsi="Cabin" w:cstheme="minorHAnsi"/>
        </w:rPr>
        <w:t xml:space="preserve">little </w:t>
      </w:r>
      <w:r w:rsidR="00BF4D1C">
        <w:rPr>
          <w:rFonts w:ascii="Cabin" w:hAnsi="Cabin" w:cstheme="minorHAnsi"/>
        </w:rPr>
        <w:t xml:space="preserve">coverage </w:t>
      </w:r>
      <w:r w:rsidR="00120FB0" w:rsidRPr="00253454">
        <w:rPr>
          <w:rFonts w:ascii="Cabin" w:hAnsi="Cabin" w:cstheme="minorHAnsi"/>
        </w:rPr>
        <w:t xml:space="preserve">on the exam. </w:t>
      </w:r>
    </w:p>
    <w:p w14:paraId="06D7A5BC" w14:textId="04513DBC" w:rsidR="00BD5186" w:rsidRPr="00253454" w:rsidRDefault="00BD5186" w:rsidP="00B925C3">
      <w:pPr>
        <w:spacing w:before="80" w:after="80"/>
        <w:ind w:firstLine="360"/>
        <w:rPr>
          <w:rFonts w:ascii="Cabin" w:hAnsi="Cabin" w:cstheme="minorHAnsi"/>
        </w:rPr>
      </w:pPr>
    </w:p>
    <w:p w14:paraId="3BBA198F" w14:textId="77777777" w:rsidR="00BD5186" w:rsidRPr="00253454" w:rsidRDefault="00BD5186" w:rsidP="00B925C3">
      <w:pPr>
        <w:spacing w:before="80" w:after="80"/>
        <w:ind w:firstLine="360"/>
        <w:rPr>
          <w:rFonts w:ascii="Cabin" w:hAnsi="Cabin" w:cstheme="minorHAnsi"/>
        </w:rPr>
      </w:pPr>
    </w:p>
    <w:p w14:paraId="7129B5F0" w14:textId="015A6337" w:rsidR="00A565F7" w:rsidRPr="00253454" w:rsidRDefault="00A565F7" w:rsidP="00BD5186">
      <w:pPr>
        <w:spacing w:before="80" w:after="80"/>
        <w:rPr>
          <w:rFonts w:ascii="Cabin" w:hAnsi="Cabin" w:cstheme="minorHAnsi"/>
          <w:color w:val="0070C0"/>
          <w:sz w:val="28"/>
          <w:szCs w:val="28"/>
        </w:rPr>
      </w:pPr>
      <w:r w:rsidRPr="00253454">
        <w:rPr>
          <w:rFonts w:ascii="Cabin" w:hAnsi="Cabin" w:cstheme="minorHAnsi"/>
          <w:b/>
          <w:color w:val="0070C0"/>
          <w:sz w:val="28"/>
          <w:szCs w:val="28"/>
        </w:rPr>
        <w:br w:type="page"/>
      </w:r>
    </w:p>
    <w:p w14:paraId="68359C84" w14:textId="368DE45A" w:rsidR="005174F2" w:rsidRPr="00253454" w:rsidRDefault="005174F2" w:rsidP="005174F2">
      <w:pPr>
        <w:spacing w:before="360" w:after="240"/>
        <w:jc w:val="center"/>
        <w:rPr>
          <w:rFonts w:ascii="Cabin" w:hAnsi="Cabin" w:cstheme="minorHAnsi"/>
          <w:b/>
          <w:sz w:val="48"/>
          <w:szCs w:val="48"/>
        </w:rPr>
      </w:pPr>
      <w:r w:rsidRPr="00253454">
        <w:rPr>
          <w:rFonts w:ascii="Cabin" w:hAnsi="Cabin" w:cstheme="minorHAnsi"/>
          <w:b/>
          <w:color w:val="000000" w:themeColor="text1"/>
          <w:sz w:val="48"/>
          <w:szCs w:val="48"/>
        </w:rPr>
        <w:lastRenderedPageBreak/>
        <w:t>General approach</w:t>
      </w:r>
      <w:r w:rsidR="00407F0C" w:rsidRPr="00253454">
        <w:rPr>
          <w:rFonts w:ascii="Cabin" w:hAnsi="Cabin" w:cstheme="minorHAnsi"/>
          <w:b/>
          <w:color w:val="000000" w:themeColor="text1"/>
          <w:sz w:val="48"/>
          <w:szCs w:val="48"/>
        </w:rPr>
        <w:t xml:space="preserve"> / big concepts</w:t>
      </w:r>
    </w:p>
    <w:p w14:paraId="6B91496B" w14:textId="77777777" w:rsidR="00B925C3" w:rsidRPr="00253454" w:rsidRDefault="00245A59" w:rsidP="00407F0C">
      <w:pPr>
        <w:spacing w:before="80" w:after="80"/>
        <w:ind w:firstLine="360"/>
        <w:rPr>
          <w:rFonts w:ascii="Cabin" w:hAnsi="Cabin" w:cstheme="minorHAnsi"/>
          <w:i/>
          <w:iCs/>
        </w:rPr>
      </w:pPr>
      <w:r w:rsidRPr="00253454">
        <w:rPr>
          <w:rFonts w:ascii="Cabin" w:hAnsi="Cabin" w:cstheme="minorHAnsi"/>
          <w:b/>
          <w:bCs/>
          <w:i/>
          <w:iCs/>
          <w:sz w:val="26"/>
          <w:szCs w:val="26"/>
        </w:rPr>
        <w:t>Think about the cases you’ve read.</w:t>
      </w:r>
      <w:r w:rsidRPr="00253454">
        <w:rPr>
          <w:rFonts w:ascii="Cabin" w:hAnsi="Cabin" w:cstheme="minorHAnsi"/>
          <w:i/>
          <w:iCs/>
          <w:sz w:val="26"/>
          <w:szCs w:val="26"/>
        </w:rPr>
        <w:t xml:space="preserve"> </w:t>
      </w:r>
    </w:p>
    <w:p w14:paraId="631EFCDA" w14:textId="73D91F43" w:rsidR="00407F0C" w:rsidRPr="00253454" w:rsidRDefault="00F50682" w:rsidP="00407F0C">
      <w:pPr>
        <w:spacing w:before="80" w:after="80"/>
        <w:ind w:firstLine="360"/>
        <w:rPr>
          <w:rFonts w:ascii="Cabin" w:hAnsi="Cabin" w:cstheme="minorHAnsi"/>
        </w:rPr>
      </w:pPr>
      <w:r w:rsidRPr="00253454">
        <w:rPr>
          <w:rFonts w:ascii="Cabin" w:hAnsi="Cabin" w:cstheme="minorHAnsi"/>
        </w:rPr>
        <w:t xml:space="preserve">Much of federal copyright law </w:t>
      </w:r>
      <w:r w:rsidR="00245A59" w:rsidRPr="00253454">
        <w:rPr>
          <w:rFonts w:ascii="Cabin" w:hAnsi="Cabin" w:cstheme="minorHAnsi"/>
        </w:rPr>
        <w:t xml:space="preserve">under the </w:t>
      </w:r>
      <w:r w:rsidRPr="00253454">
        <w:rPr>
          <w:rFonts w:ascii="Cabin" w:hAnsi="Cabin" w:cstheme="minorHAnsi"/>
        </w:rPr>
        <w:t xml:space="preserve">Copyright Act of 1976 </w:t>
      </w:r>
      <w:r w:rsidR="00245A59" w:rsidRPr="00253454">
        <w:rPr>
          <w:rFonts w:ascii="Cabin" w:hAnsi="Cabin" w:cstheme="minorHAnsi"/>
        </w:rPr>
        <w:t>is essentially a common-law endeavor</w:t>
      </w:r>
      <w:r w:rsidR="003D7C2F" w:rsidRPr="00253454">
        <w:rPr>
          <w:rFonts w:ascii="Cabin" w:hAnsi="Cabin" w:cstheme="minorHAnsi"/>
        </w:rPr>
        <w:t xml:space="preserve">; therefore </w:t>
      </w:r>
      <w:r w:rsidR="00245A59" w:rsidRPr="00253454">
        <w:rPr>
          <w:rFonts w:ascii="Cabin" w:hAnsi="Cabin" w:cstheme="minorHAnsi"/>
        </w:rPr>
        <w:t>be mindful of the power of reasoning by analogy from the case</w:t>
      </w:r>
      <w:r w:rsidR="003D7C2F" w:rsidRPr="00253454">
        <w:rPr>
          <w:rFonts w:ascii="Cabin" w:hAnsi="Cabin" w:cstheme="minorHAnsi"/>
        </w:rPr>
        <w:t>s</w:t>
      </w:r>
      <w:r w:rsidR="00245A59" w:rsidRPr="00253454">
        <w:rPr>
          <w:rFonts w:ascii="Cabin" w:hAnsi="Cabin" w:cstheme="minorHAnsi"/>
        </w:rPr>
        <w:t xml:space="preserve">. </w:t>
      </w:r>
    </w:p>
    <w:p w14:paraId="1A135CBB" w14:textId="77777777" w:rsidR="00B925C3" w:rsidRPr="00253454" w:rsidRDefault="00B925C3" w:rsidP="00407F0C">
      <w:pPr>
        <w:spacing w:before="80" w:after="80"/>
        <w:ind w:firstLine="360"/>
        <w:rPr>
          <w:rFonts w:ascii="Cabin" w:hAnsi="Cabin" w:cstheme="minorHAnsi"/>
        </w:rPr>
      </w:pPr>
    </w:p>
    <w:p w14:paraId="0F8037F4" w14:textId="68495B11" w:rsidR="00407F0C" w:rsidRPr="00253454" w:rsidRDefault="00B13615" w:rsidP="00407F0C">
      <w:pPr>
        <w:spacing w:before="80" w:after="80"/>
        <w:ind w:firstLine="360"/>
        <w:rPr>
          <w:rFonts w:ascii="Cabin" w:hAnsi="Cabin" w:cstheme="minorHAnsi"/>
          <w:b/>
          <w:bCs/>
          <w:i/>
          <w:iCs/>
          <w:sz w:val="26"/>
          <w:szCs w:val="26"/>
        </w:rPr>
      </w:pPr>
      <w:r w:rsidRPr="00253454">
        <w:rPr>
          <w:rFonts w:ascii="Cabin" w:hAnsi="Cabin" w:cstheme="minorHAnsi"/>
          <w:b/>
          <w:bCs/>
          <w:i/>
          <w:iCs/>
          <w:sz w:val="26"/>
          <w:szCs w:val="26"/>
        </w:rPr>
        <w:t xml:space="preserve">Think functionally: </w:t>
      </w:r>
      <w:r w:rsidR="00443D1C" w:rsidRPr="00253454">
        <w:rPr>
          <w:rFonts w:ascii="Cabin" w:hAnsi="Cabin" w:cstheme="minorHAnsi"/>
          <w:b/>
          <w:bCs/>
          <w:i/>
          <w:iCs/>
          <w:sz w:val="26"/>
          <w:szCs w:val="26"/>
        </w:rPr>
        <w:t xml:space="preserve">If you have a copyright, what does that allow you to do? </w:t>
      </w:r>
    </w:p>
    <w:p w14:paraId="0CC8B072" w14:textId="77777777" w:rsidR="00CA774A" w:rsidRPr="00253454" w:rsidRDefault="00443D1C" w:rsidP="00CA774A">
      <w:pPr>
        <w:spacing w:before="80" w:after="80"/>
        <w:ind w:firstLine="360"/>
        <w:rPr>
          <w:rFonts w:ascii="Cabin" w:hAnsi="Cabin" w:cstheme="minorHAnsi"/>
        </w:rPr>
      </w:pPr>
      <w:r w:rsidRPr="00253454">
        <w:rPr>
          <w:rFonts w:ascii="Cabin" w:hAnsi="Cabin" w:cstheme="minorHAnsi"/>
        </w:rPr>
        <w:t xml:space="preserve">It allows you to </w:t>
      </w:r>
      <w:r w:rsidR="006C77AB" w:rsidRPr="00253454">
        <w:rPr>
          <w:rFonts w:ascii="Cabin" w:hAnsi="Cabin" w:cstheme="minorHAnsi"/>
        </w:rPr>
        <w:t>use the coercive power of the state against private parties. Mostly that means suing people</w:t>
      </w:r>
      <w:r w:rsidRPr="00253454">
        <w:rPr>
          <w:rFonts w:ascii="Cabin" w:hAnsi="Cabin" w:cstheme="minorHAnsi"/>
        </w:rPr>
        <w:t>. So think of copyright in terms of its causes of action.</w:t>
      </w:r>
    </w:p>
    <w:p w14:paraId="5D396115" w14:textId="3AF3ED7A" w:rsidR="00443D1C" w:rsidRPr="00253454" w:rsidRDefault="00B925C3" w:rsidP="00B925C3">
      <w:pPr>
        <w:spacing w:before="80" w:after="80"/>
        <w:ind w:left="360" w:firstLine="360"/>
        <w:rPr>
          <w:rFonts w:ascii="Cabin" w:hAnsi="Cabin" w:cstheme="minorHAnsi"/>
          <w:i/>
          <w:iCs/>
        </w:rPr>
      </w:pPr>
      <w:r w:rsidRPr="00253454">
        <w:rPr>
          <w:rFonts w:ascii="Cabin" w:hAnsi="Cabin" w:cstheme="minorHAnsi"/>
          <w:i/>
          <w:iCs/>
        </w:rPr>
        <w:t>Causes of action</w:t>
      </w:r>
      <w:r w:rsidR="00802244" w:rsidRPr="00253454">
        <w:rPr>
          <w:rFonts w:ascii="Cabin" w:hAnsi="Cabin" w:cstheme="minorHAnsi"/>
          <w:i/>
          <w:iCs/>
        </w:rPr>
        <w:t>:</w:t>
      </w:r>
    </w:p>
    <w:p w14:paraId="0EF4D0F6" w14:textId="77777777" w:rsidR="00407F0C" w:rsidRPr="00253454" w:rsidRDefault="00443D1C" w:rsidP="00B925C3">
      <w:pPr>
        <w:spacing w:before="80" w:after="80"/>
        <w:ind w:left="720" w:firstLine="360"/>
        <w:rPr>
          <w:rFonts w:ascii="Cabin" w:hAnsi="Cabin" w:cstheme="minorHAnsi"/>
        </w:rPr>
      </w:pPr>
      <w:r w:rsidRPr="00253454">
        <w:rPr>
          <w:rFonts w:ascii="Cabin" w:hAnsi="Cabin" w:cstheme="minorHAnsi"/>
        </w:rPr>
        <w:t xml:space="preserve">infringement </w:t>
      </w:r>
    </w:p>
    <w:p w14:paraId="12F4E50E" w14:textId="3BC4A49D" w:rsidR="00443D1C" w:rsidRPr="00253454" w:rsidRDefault="00443D1C" w:rsidP="00B925C3">
      <w:pPr>
        <w:pStyle w:val="ListParagraph"/>
        <w:numPr>
          <w:ilvl w:val="0"/>
          <w:numId w:val="13"/>
        </w:numPr>
        <w:spacing w:before="80" w:after="80"/>
        <w:ind w:left="1800"/>
        <w:rPr>
          <w:rFonts w:ascii="Cabin" w:hAnsi="Cabin" w:cstheme="minorHAnsi"/>
        </w:rPr>
      </w:pPr>
      <w:r w:rsidRPr="00253454">
        <w:rPr>
          <w:rFonts w:ascii="Cabin" w:hAnsi="Cabin" w:cstheme="minorHAnsi"/>
        </w:rPr>
        <w:t>of the reproduction right</w:t>
      </w:r>
    </w:p>
    <w:p w14:paraId="01EC00B8" w14:textId="57373ED3" w:rsidR="00407F0C" w:rsidRPr="00253454" w:rsidRDefault="00407F0C" w:rsidP="00B925C3">
      <w:pPr>
        <w:pStyle w:val="ListParagraph"/>
        <w:numPr>
          <w:ilvl w:val="0"/>
          <w:numId w:val="13"/>
        </w:numPr>
        <w:spacing w:before="80" w:after="80"/>
        <w:ind w:left="1800"/>
        <w:rPr>
          <w:rFonts w:ascii="Cabin" w:hAnsi="Cabin" w:cstheme="minorHAnsi"/>
          <w:i/>
          <w:iCs/>
        </w:rPr>
      </w:pPr>
      <w:r w:rsidRPr="00253454">
        <w:rPr>
          <w:rFonts w:ascii="Cabin" w:hAnsi="Cabin" w:cstheme="minorHAnsi"/>
          <w:i/>
          <w:iCs/>
        </w:rPr>
        <w:t>of other rights</w:t>
      </w:r>
    </w:p>
    <w:p w14:paraId="3E1C31A3" w14:textId="5804135D" w:rsidR="00443D1C" w:rsidRPr="00253454" w:rsidRDefault="00443D1C" w:rsidP="00B925C3">
      <w:pPr>
        <w:spacing w:before="80" w:after="80"/>
        <w:ind w:left="720" w:firstLine="360"/>
        <w:rPr>
          <w:rFonts w:ascii="Cabin" w:hAnsi="Cabin" w:cstheme="minorHAnsi"/>
        </w:rPr>
      </w:pPr>
      <w:r w:rsidRPr="00253454">
        <w:rPr>
          <w:rFonts w:ascii="Cabin" w:hAnsi="Cabin" w:cstheme="minorHAnsi"/>
        </w:rPr>
        <w:t>accounting</w:t>
      </w:r>
    </w:p>
    <w:p w14:paraId="69B207DB" w14:textId="0A25D01F" w:rsidR="00407F0C" w:rsidRPr="00253454" w:rsidRDefault="00443D1C" w:rsidP="00B925C3">
      <w:pPr>
        <w:spacing w:before="80" w:after="80"/>
        <w:ind w:left="720" w:firstLine="360"/>
        <w:rPr>
          <w:rFonts w:ascii="Cabin" w:hAnsi="Cabin" w:cstheme="minorHAnsi"/>
        </w:rPr>
      </w:pPr>
      <w:r w:rsidRPr="00253454">
        <w:rPr>
          <w:rFonts w:ascii="Cabin" w:hAnsi="Cabin" w:cstheme="minorHAnsi"/>
        </w:rPr>
        <w:t>compelling registration</w:t>
      </w:r>
    </w:p>
    <w:p w14:paraId="6614DBEE" w14:textId="6653E75D" w:rsidR="00B925C3" w:rsidRPr="00253454" w:rsidRDefault="00407F0C" w:rsidP="00B925C3">
      <w:pPr>
        <w:spacing w:before="180" w:after="80"/>
        <w:ind w:firstLine="360"/>
        <w:rPr>
          <w:rFonts w:ascii="Cabin" w:hAnsi="Cabin" w:cstheme="minorHAnsi"/>
          <w:color w:val="FF0000"/>
          <w:sz w:val="44"/>
          <w:szCs w:val="44"/>
        </w:rPr>
      </w:pPr>
      <w:r w:rsidRPr="00253454">
        <w:rPr>
          <w:rFonts w:ascii="Cabin" w:hAnsi="Cabin" w:cstheme="minorHAnsi"/>
          <w:sz w:val="28"/>
          <w:szCs w:val="28"/>
        </w:rPr>
        <w:t>The principal cause of action for copyright is the action for infringement. And the exclusive right that is the most fundamental is</w:t>
      </w:r>
      <w:r w:rsidR="00AF504F" w:rsidRPr="00253454">
        <w:rPr>
          <w:rFonts w:ascii="Cabin" w:hAnsi="Cabin" w:cstheme="minorHAnsi"/>
          <w:sz w:val="28"/>
          <w:szCs w:val="28"/>
        </w:rPr>
        <w:t xml:space="preserve"> </w:t>
      </w:r>
      <w:r w:rsidRPr="00253454">
        <w:rPr>
          <w:rFonts w:ascii="Cabin" w:hAnsi="Cabin" w:cstheme="minorHAnsi"/>
          <w:sz w:val="28"/>
          <w:szCs w:val="28"/>
        </w:rPr>
        <w:t>the reproduction right</w:t>
      </w:r>
      <w:r w:rsidR="00766237" w:rsidRPr="00253454">
        <w:rPr>
          <w:rFonts w:ascii="Cabin" w:hAnsi="Cabin" w:cstheme="minorHAnsi"/>
          <w:sz w:val="28"/>
          <w:szCs w:val="28"/>
        </w:rPr>
        <w:t>.</w:t>
      </w:r>
      <w:r w:rsidR="00B13615" w:rsidRPr="00253454">
        <w:rPr>
          <w:rFonts w:ascii="Cabin" w:hAnsi="Cabin" w:cstheme="minorHAnsi"/>
          <w:sz w:val="28"/>
          <w:szCs w:val="28"/>
        </w:rPr>
        <w:t xml:space="preserve"> </w:t>
      </w:r>
      <w:r w:rsidR="00B13615" w:rsidRPr="00253454">
        <w:rPr>
          <w:rFonts w:ascii="Cabin" w:hAnsi="Cabin" w:cstheme="minorHAnsi"/>
          <w:b/>
          <w:bCs/>
          <w:sz w:val="44"/>
          <w:szCs w:val="44"/>
          <w:u w:val="single"/>
        </w:rPr>
        <w:t>Thus, t</w:t>
      </w:r>
      <w:r w:rsidR="00B925C3" w:rsidRPr="00253454">
        <w:rPr>
          <w:rFonts w:ascii="Cabin" w:hAnsi="Cabin" w:cstheme="minorHAnsi"/>
          <w:b/>
          <w:bCs/>
          <w:sz w:val="44"/>
          <w:szCs w:val="44"/>
          <w:u w:val="single"/>
        </w:rPr>
        <w:t>his document</w:t>
      </w:r>
      <w:r w:rsidR="00B13615" w:rsidRPr="00253454">
        <w:rPr>
          <w:rFonts w:ascii="Cabin" w:hAnsi="Cabin" w:cstheme="minorHAnsi"/>
          <w:b/>
          <w:bCs/>
          <w:sz w:val="44"/>
          <w:szCs w:val="44"/>
          <w:u w:val="single"/>
        </w:rPr>
        <w:t xml:space="preserve"> focuses on infringement of the reproduction right.</w:t>
      </w:r>
    </w:p>
    <w:p w14:paraId="2737B054" w14:textId="55EC9309" w:rsidR="004F1D45" w:rsidRPr="00253454" w:rsidRDefault="004F1D45" w:rsidP="0031410A">
      <w:pPr>
        <w:spacing w:before="80" w:after="80"/>
        <w:ind w:firstLine="360"/>
        <w:rPr>
          <w:rFonts w:ascii="Cabin" w:hAnsi="Cabin" w:cstheme="minorHAnsi"/>
          <w:color w:val="808080" w:themeColor="background1" w:themeShade="80"/>
        </w:rPr>
      </w:pPr>
    </w:p>
    <w:p w14:paraId="1E744A54" w14:textId="77777777" w:rsidR="00A565F7" w:rsidRPr="00253454" w:rsidRDefault="00A565F7">
      <w:pPr>
        <w:rPr>
          <w:rFonts w:ascii="Cabin" w:hAnsi="Cabin" w:cstheme="minorHAnsi"/>
          <w:b/>
          <w:color w:val="000000" w:themeColor="text1"/>
          <w:sz w:val="48"/>
          <w:szCs w:val="48"/>
        </w:rPr>
      </w:pPr>
    </w:p>
    <w:p w14:paraId="12DDE8DC" w14:textId="77777777" w:rsidR="0046736F" w:rsidRPr="00253454" w:rsidRDefault="0046736F">
      <w:pPr>
        <w:rPr>
          <w:rFonts w:ascii="Cabin" w:hAnsi="Cabin" w:cstheme="minorHAnsi"/>
          <w:b/>
          <w:color w:val="000000" w:themeColor="text1"/>
          <w:sz w:val="48"/>
          <w:szCs w:val="48"/>
        </w:rPr>
      </w:pPr>
      <w:r w:rsidRPr="00253454">
        <w:rPr>
          <w:rFonts w:ascii="Cabin" w:hAnsi="Cabin" w:cstheme="minorHAnsi"/>
          <w:b/>
          <w:color w:val="000000" w:themeColor="text1"/>
          <w:sz w:val="48"/>
          <w:szCs w:val="48"/>
        </w:rPr>
        <w:br w:type="page"/>
      </w:r>
    </w:p>
    <w:p w14:paraId="6E543AC0" w14:textId="69B2FE97" w:rsidR="00755F4A" w:rsidRPr="00253454" w:rsidRDefault="00802244" w:rsidP="00755F4A">
      <w:pPr>
        <w:spacing w:before="80" w:after="80"/>
        <w:jc w:val="center"/>
        <w:rPr>
          <w:rFonts w:ascii="Cabin" w:hAnsi="Cabin" w:cstheme="minorHAnsi"/>
          <w:b/>
          <w:sz w:val="52"/>
          <w:szCs w:val="52"/>
        </w:rPr>
      </w:pPr>
      <w:r w:rsidRPr="00253454">
        <w:rPr>
          <w:rFonts w:ascii="Cabin" w:hAnsi="Cabin" w:cstheme="minorHAnsi"/>
          <w:b/>
          <w:color w:val="000000" w:themeColor="text1"/>
          <w:sz w:val="52"/>
          <w:szCs w:val="52"/>
        </w:rPr>
        <w:lastRenderedPageBreak/>
        <w:t>Infringement of the reproduction right</w:t>
      </w:r>
    </w:p>
    <w:p w14:paraId="305EC778" w14:textId="77777777" w:rsidR="00755F4A" w:rsidRPr="00253454" w:rsidRDefault="00755F4A" w:rsidP="00755F4A">
      <w:pPr>
        <w:spacing w:before="80" w:after="80"/>
        <w:rPr>
          <w:rFonts w:ascii="Cabin" w:hAnsi="Cabin" w:cstheme="minorHAnsi"/>
        </w:rPr>
      </w:pPr>
    </w:p>
    <w:p w14:paraId="79CD219E" w14:textId="6F79EB04" w:rsidR="00D635A0" w:rsidRPr="00253454" w:rsidRDefault="00D635A0" w:rsidP="00996B5D">
      <w:pPr>
        <w:spacing w:before="80" w:after="80"/>
        <w:rPr>
          <w:rFonts w:ascii="Cabin" w:hAnsi="Cabin" w:cstheme="minorHAnsi"/>
          <w:b/>
          <w:bCs/>
          <w:sz w:val="44"/>
          <w:szCs w:val="44"/>
        </w:rPr>
      </w:pPr>
      <w:r w:rsidRPr="00253454">
        <w:rPr>
          <w:rFonts w:ascii="Cabin" w:hAnsi="Cabin" w:cstheme="minorHAnsi"/>
          <w:b/>
          <w:bCs/>
          <w:color w:val="FF0000"/>
          <w:sz w:val="44"/>
          <w:szCs w:val="44"/>
        </w:rPr>
        <w:t>Prima fac</w:t>
      </w:r>
      <w:r w:rsidR="00BD5186" w:rsidRPr="00253454">
        <w:rPr>
          <w:rFonts w:ascii="Cabin" w:hAnsi="Cabin" w:cstheme="minorHAnsi"/>
          <w:b/>
          <w:bCs/>
          <w:color w:val="FF0000"/>
          <w:sz w:val="44"/>
          <w:szCs w:val="44"/>
        </w:rPr>
        <w:t>i</w:t>
      </w:r>
      <w:r w:rsidRPr="00253454">
        <w:rPr>
          <w:rFonts w:ascii="Cabin" w:hAnsi="Cabin" w:cstheme="minorHAnsi"/>
          <w:b/>
          <w:bCs/>
          <w:color w:val="FF0000"/>
          <w:sz w:val="44"/>
          <w:szCs w:val="44"/>
        </w:rPr>
        <w:t>e case for infringement by reproduction</w:t>
      </w:r>
    </w:p>
    <w:p w14:paraId="5DA9E8D7" w14:textId="3339F6A2" w:rsidR="00FB54E3" w:rsidRPr="00253454" w:rsidRDefault="00FB54E3" w:rsidP="00FB54E3">
      <w:pPr>
        <w:spacing w:before="80" w:after="80"/>
        <w:rPr>
          <w:rFonts w:ascii="Cabin" w:hAnsi="Cabin" w:cstheme="minorHAnsi"/>
        </w:rPr>
      </w:pPr>
      <w:r w:rsidRPr="00253454">
        <w:rPr>
          <w:rFonts w:ascii="Cabin" w:hAnsi="Cabin" w:cstheme="minorHAnsi"/>
        </w:rPr>
        <w:t>An action for copyright infringement of the reproduction right under §106(1) of the Copyright Act of 1976 requires the plaintiff to prove that</w:t>
      </w:r>
      <w:r w:rsidR="00BD5186" w:rsidRPr="00253454">
        <w:rPr>
          <w:rFonts w:ascii="Cabin" w:hAnsi="Cabin" w:cstheme="minorHAnsi"/>
        </w:rPr>
        <w:t>:</w:t>
      </w:r>
      <w:r w:rsidRPr="00253454">
        <w:rPr>
          <w:rFonts w:ascii="Cabin" w:hAnsi="Cabin" w:cstheme="minorHAnsi"/>
        </w:rPr>
        <w:t xml:space="preserve"> </w:t>
      </w:r>
    </w:p>
    <w:p w14:paraId="5A567A50" w14:textId="5FC4D86E" w:rsidR="00FB54E3" w:rsidRPr="00253454" w:rsidRDefault="00FB54E3" w:rsidP="00FB54E3">
      <w:pPr>
        <w:spacing w:before="80" w:after="80"/>
        <w:ind w:left="720"/>
        <w:rPr>
          <w:rFonts w:ascii="Cabin" w:hAnsi="Cabin" w:cstheme="minorHAnsi"/>
        </w:rPr>
      </w:pPr>
      <w:r w:rsidRPr="00253454">
        <w:rPr>
          <w:rFonts w:ascii="Cabin" w:hAnsi="Cabin" w:cstheme="minorHAnsi"/>
        </w:rPr>
        <w:t xml:space="preserve">(1) there is a </w:t>
      </w:r>
      <w:r w:rsidR="00CA37F6" w:rsidRPr="00253454">
        <w:rPr>
          <w:rFonts w:ascii="Cabin" w:hAnsi="Cabin" w:cstheme="minorHAnsi"/>
        </w:rPr>
        <w:t xml:space="preserve">valid </w:t>
      </w:r>
      <w:r w:rsidRPr="00253454">
        <w:rPr>
          <w:rFonts w:ascii="Cabin" w:hAnsi="Cabin" w:cstheme="minorHAnsi"/>
        </w:rPr>
        <w:t xml:space="preserve">copyright, </w:t>
      </w:r>
    </w:p>
    <w:p w14:paraId="429F32B8" w14:textId="77777777" w:rsidR="00FB54E3" w:rsidRPr="00253454" w:rsidRDefault="00FB54E3" w:rsidP="00FB54E3">
      <w:pPr>
        <w:spacing w:before="80" w:after="80"/>
        <w:ind w:left="720"/>
        <w:rPr>
          <w:rFonts w:ascii="Cabin" w:hAnsi="Cabin" w:cstheme="minorHAnsi"/>
        </w:rPr>
      </w:pPr>
      <w:r w:rsidRPr="00253454">
        <w:rPr>
          <w:rFonts w:ascii="Cabin" w:hAnsi="Cabin" w:cstheme="minorHAnsi"/>
        </w:rPr>
        <w:t xml:space="preserve">(2) the copyright is owned by the plaintiff, </w:t>
      </w:r>
    </w:p>
    <w:p w14:paraId="706986A5" w14:textId="7E8ACB37" w:rsidR="00FB54E3" w:rsidRPr="00253454" w:rsidRDefault="00FB54E3" w:rsidP="00FB54E3">
      <w:pPr>
        <w:spacing w:before="80" w:after="80"/>
        <w:ind w:left="720"/>
        <w:rPr>
          <w:rFonts w:ascii="Cabin" w:hAnsi="Cabin" w:cstheme="minorHAnsi"/>
        </w:rPr>
      </w:pPr>
      <w:r w:rsidRPr="00253454">
        <w:rPr>
          <w:rFonts w:ascii="Cabin" w:hAnsi="Cabin" w:cstheme="minorHAnsi"/>
        </w:rPr>
        <w:t xml:space="preserve">(3) the defendant in fact copied from the work (i.e., “actual copying”), and </w:t>
      </w:r>
    </w:p>
    <w:p w14:paraId="4E3B0B0A" w14:textId="2DA3019B" w:rsidR="00FB54E3" w:rsidRPr="00253454" w:rsidRDefault="00FB54E3" w:rsidP="00FB54E3">
      <w:pPr>
        <w:spacing w:before="80" w:after="80"/>
        <w:ind w:left="720"/>
        <w:rPr>
          <w:rFonts w:ascii="Cabin" w:hAnsi="Cabin" w:cstheme="minorHAnsi"/>
        </w:rPr>
      </w:pPr>
      <w:r w:rsidRPr="00253454">
        <w:rPr>
          <w:rFonts w:ascii="Cabin" w:hAnsi="Cabin" w:cstheme="minorHAnsi"/>
        </w:rPr>
        <w:t xml:space="preserve">(4) there was substantial appropriation of the copyrighted work. </w:t>
      </w:r>
    </w:p>
    <w:p w14:paraId="74471F60" w14:textId="77777777" w:rsidR="003234B3" w:rsidRPr="00253454" w:rsidRDefault="003234B3" w:rsidP="00755F4A">
      <w:pPr>
        <w:spacing w:before="80" w:after="80"/>
        <w:rPr>
          <w:rFonts w:ascii="Cabin" w:hAnsi="Cabin" w:cstheme="minorHAnsi"/>
        </w:rPr>
      </w:pPr>
    </w:p>
    <w:p w14:paraId="678B90A5" w14:textId="0E912622" w:rsidR="00B10862" w:rsidRPr="00253454" w:rsidRDefault="00664B3F" w:rsidP="00664B3F">
      <w:pPr>
        <w:spacing w:before="80" w:after="80"/>
        <w:rPr>
          <w:rFonts w:ascii="Cabin" w:hAnsi="Cabin" w:cstheme="minorHAnsi"/>
        </w:rPr>
      </w:pPr>
      <w:r w:rsidRPr="00253454">
        <w:rPr>
          <w:rFonts w:ascii="Cabin" w:hAnsi="Cabin" w:cstheme="minorHAnsi"/>
          <w:b/>
          <w:sz w:val="36"/>
          <w:szCs w:val="36"/>
          <w:u w:val="single"/>
        </w:rPr>
        <w:t>Element (1)</w:t>
      </w:r>
      <w:r w:rsidRPr="00253454">
        <w:rPr>
          <w:rFonts w:ascii="Cabin" w:hAnsi="Cabin" w:cstheme="minorHAnsi"/>
        </w:rPr>
        <w:t xml:space="preserve"> is: </w:t>
      </w:r>
      <w:r w:rsidR="00975CEE" w:rsidRPr="00253454">
        <w:rPr>
          <w:rFonts w:ascii="Cabin" w:hAnsi="Cabin" w:cstheme="minorHAnsi"/>
        </w:rPr>
        <w:t xml:space="preserve">there is </w:t>
      </w:r>
      <w:r w:rsidR="00975CEE" w:rsidRPr="00253454">
        <w:rPr>
          <w:rFonts w:ascii="Cabin" w:hAnsi="Cabin" w:cstheme="minorHAnsi"/>
          <w:b/>
          <w:bCs/>
          <w:sz w:val="32"/>
          <w:szCs w:val="32"/>
        </w:rPr>
        <w:t>a work subject to copyright</w:t>
      </w:r>
      <w:r w:rsidRPr="00253454">
        <w:rPr>
          <w:rFonts w:ascii="Cabin" w:hAnsi="Cabin" w:cstheme="minorHAnsi"/>
        </w:rPr>
        <w:t>.</w:t>
      </w:r>
    </w:p>
    <w:p w14:paraId="703903FF" w14:textId="77777777" w:rsidR="00664B3F" w:rsidRPr="00253454" w:rsidRDefault="00B10862" w:rsidP="00664B3F">
      <w:pPr>
        <w:spacing w:before="80" w:after="80"/>
        <w:rPr>
          <w:rFonts w:ascii="Cabin" w:hAnsi="Cabin" w:cstheme="minorHAnsi"/>
        </w:rPr>
      </w:pPr>
      <w:r w:rsidRPr="00253454">
        <w:rPr>
          <w:rFonts w:ascii="Cabin" w:hAnsi="Cabin" w:cstheme="minorHAnsi"/>
        </w:rPr>
        <w:t>A</w:t>
      </w:r>
      <w:r w:rsidR="00664B3F" w:rsidRPr="00253454">
        <w:rPr>
          <w:rFonts w:ascii="Cabin" w:hAnsi="Cabin" w:cstheme="minorHAnsi"/>
        </w:rPr>
        <w:t>nalyze:</w:t>
      </w:r>
    </w:p>
    <w:p w14:paraId="565B49B8" w14:textId="27DB991A" w:rsidR="00664B3F" w:rsidRPr="00253454" w:rsidRDefault="00D66B0A" w:rsidP="003D7D95">
      <w:pPr>
        <w:spacing w:before="120" w:after="80"/>
        <w:ind w:left="432" w:hanging="432"/>
        <w:rPr>
          <w:rFonts w:ascii="Cabin" w:hAnsi="Cabin" w:cstheme="minorHAnsi"/>
          <w:b/>
          <w:color w:val="7030A0"/>
          <w:sz w:val="28"/>
        </w:rPr>
      </w:pPr>
      <w:r w:rsidRPr="00253454">
        <w:rPr>
          <w:rFonts w:ascii="Cabin" w:hAnsi="Cabin" w:cstheme="minorHAnsi"/>
          <w:b/>
          <w:color w:val="7030A0"/>
          <w:sz w:val="28"/>
        </w:rPr>
        <w:t>Fixation</w:t>
      </w:r>
      <w:r w:rsidR="00C20602" w:rsidRPr="00253454">
        <w:rPr>
          <w:rFonts w:ascii="Cabin" w:hAnsi="Cabin" w:cstheme="minorHAnsi"/>
          <w:b/>
          <w:color w:val="7030A0"/>
          <w:sz w:val="28"/>
        </w:rPr>
        <w:t xml:space="preserve"> </w:t>
      </w:r>
      <w:r w:rsidRPr="00253454">
        <w:rPr>
          <w:rFonts w:ascii="Cabin" w:hAnsi="Cabin" w:cstheme="minorHAnsi"/>
          <w:b/>
          <w:color w:val="7030A0"/>
          <w:sz w:val="28"/>
        </w:rPr>
        <w:t>—</w:t>
      </w:r>
      <w:r w:rsidR="00C20602" w:rsidRPr="00253454">
        <w:rPr>
          <w:rFonts w:ascii="Cabin" w:hAnsi="Cabin" w:cstheme="minorHAnsi"/>
          <w:b/>
          <w:color w:val="7030A0"/>
          <w:sz w:val="28"/>
        </w:rPr>
        <w:t xml:space="preserve"> </w:t>
      </w:r>
      <w:r w:rsidR="006C77AB" w:rsidRPr="00253454">
        <w:rPr>
          <w:rFonts w:ascii="Cabin" w:hAnsi="Cabin" w:cstheme="minorHAnsi"/>
          <w:b/>
          <w:color w:val="7030A0"/>
          <w:sz w:val="28"/>
        </w:rPr>
        <w:t>was</w:t>
      </w:r>
      <w:r w:rsidRPr="00253454">
        <w:rPr>
          <w:rFonts w:ascii="Cabin" w:hAnsi="Cabin" w:cstheme="minorHAnsi"/>
          <w:b/>
          <w:color w:val="7030A0"/>
          <w:sz w:val="28"/>
        </w:rPr>
        <w:t xml:space="preserve"> the work fixed in a tangible </w:t>
      </w:r>
      <w:r w:rsidR="006C77AB" w:rsidRPr="00253454">
        <w:rPr>
          <w:rFonts w:ascii="Cabin" w:hAnsi="Cabin" w:cstheme="minorHAnsi"/>
          <w:b/>
          <w:color w:val="7030A0"/>
          <w:sz w:val="28"/>
        </w:rPr>
        <w:t>medium</w:t>
      </w:r>
      <w:r w:rsidRPr="00253454">
        <w:rPr>
          <w:rFonts w:ascii="Cabin" w:hAnsi="Cabin" w:cstheme="minorHAnsi"/>
          <w:b/>
          <w:color w:val="7030A0"/>
          <w:sz w:val="28"/>
        </w:rPr>
        <w:t xml:space="preserve"> of expression</w:t>
      </w:r>
      <w:r w:rsidR="00664B3F" w:rsidRPr="00253454">
        <w:rPr>
          <w:rFonts w:ascii="Cabin" w:hAnsi="Cabin" w:cstheme="minorHAnsi"/>
          <w:b/>
          <w:color w:val="7030A0"/>
          <w:sz w:val="28"/>
        </w:rPr>
        <w:t>?</w:t>
      </w:r>
    </w:p>
    <w:p w14:paraId="0727E9E5" w14:textId="63A7E644" w:rsidR="00CA60D2" w:rsidRPr="00253454" w:rsidRDefault="00664B3F" w:rsidP="00F14EEA">
      <w:pPr>
        <w:spacing w:before="80" w:after="80"/>
        <w:ind w:left="450"/>
        <w:rPr>
          <w:rFonts w:ascii="Cabin" w:hAnsi="Cabin" w:cstheme="minorHAnsi"/>
        </w:rPr>
      </w:pPr>
      <w:r w:rsidRPr="00253454">
        <w:rPr>
          <w:rFonts w:ascii="Cabin" w:hAnsi="Cabin" w:cstheme="minorHAnsi"/>
        </w:rPr>
        <w:t xml:space="preserve">Often this is an easy question. </w:t>
      </w:r>
      <w:r w:rsidR="004F1D45" w:rsidRPr="00253454">
        <w:rPr>
          <w:rFonts w:ascii="Cabin" w:hAnsi="Cabin" w:cstheme="minorHAnsi"/>
        </w:rPr>
        <w:t>Sometimes, however,</w:t>
      </w:r>
      <w:r w:rsidR="002A73B8" w:rsidRPr="00253454">
        <w:rPr>
          <w:rFonts w:ascii="Cabin" w:hAnsi="Cabin" w:cstheme="minorHAnsi"/>
        </w:rPr>
        <w:t xml:space="preserve"> </w:t>
      </w:r>
      <w:r w:rsidR="004F1D45" w:rsidRPr="00253454">
        <w:rPr>
          <w:rFonts w:ascii="Cabin" w:hAnsi="Cabin" w:cstheme="minorHAnsi"/>
        </w:rPr>
        <w:t>it is a difficult issue</w:t>
      </w:r>
      <w:r w:rsidR="002A73B8" w:rsidRPr="00253454">
        <w:rPr>
          <w:rFonts w:ascii="Cabin" w:hAnsi="Cabin" w:cstheme="minorHAnsi"/>
        </w:rPr>
        <w:t>; if so</w:t>
      </w:r>
      <w:r w:rsidR="00416100" w:rsidRPr="00253454">
        <w:rPr>
          <w:rFonts w:ascii="Cabin" w:hAnsi="Cabin" w:cstheme="minorHAnsi"/>
        </w:rPr>
        <w:t>,</w:t>
      </w:r>
      <w:r w:rsidR="004F1D45" w:rsidRPr="00253454">
        <w:rPr>
          <w:rFonts w:ascii="Cabin" w:hAnsi="Cabin" w:cstheme="minorHAnsi"/>
        </w:rPr>
        <w:t xml:space="preserve"> </w:t>
      </w:r>
      <w:r w:rsidR="00237634" w:rsidRPr="00253454">
        <w:rPr>
          <w:rFonts w:ascii="Cabin" w:hAnsi="Cabin" w:cstheme="minorHAnsi"/>
        </w:rPr>
        <w:t xml:space="preserve">reason from </w:t>
      </w:r>
      <w:r w:rsidR="00CA37F6" w:rsidRPr="00253454">
        <w:rPr>
          <w:rFonts w:ascii="Cabin" w:hAnsi="Cabin" w:cstheme="minorHAnsi"/>
        </w:rPr>
        <w:t xml:space="preserve">what </w:t>
      </w:r>
      <w:r w:rsidR="00237634" w:rsidRPr="00253454">
        <w:rPr>
          <w:rFonts w:ascii="Cabin" w:hAnsi="Cabin" w:cstheme="minorHAnsi"/>
        </w:rPr>
        <w:t>we read</w:t>
      </w:r>
      <w:r w:rsidR="00CA37F6" w:rsidRPr="00253454">
        <w:rPr>
          <w:rFonts w:ascii="Cabin" w:hAnsi="Cabin" w:cstheme="minorHAnsi"/>
        </w:rPr>
        <w:t>, including in particular</w:t>
      </w:r>
      <w:r w:rsidR="00CD7758" w:rsidRPr="00253454">
        <w:rPr>
          <w:rFonts w:ascii="Cabin" w:hAnsi="Cabin" w:cstheme="minorHAnsi"/>
        </w:rPr>
        <w:t xml:space="preserve"> </w:t>
      </w:r>
      <w:r w:rsidR="00CD7758" w:rsidRPr="00253454">
        <w:rPr>
          <w:rFonts w:ascii="Cabin" w:hAnsi="Cabin" w:cstheme="minorHAnsi"/>
          <w:i/>
          <w:iCs/>
        </w:rPr>
        <w:t>Kelley v. Chicago Park</w:t>
      </w:r>
      <w:r w:rsidR="00CA37F6" w:rsidRPr="00253454">
        <w:rPr>
          <w:rFonts w:ascii="Cabin" w:hAnsi="Cabin" w:cstheme="minorHAnsi"/>
          <w:i/>
          <w:iCs/>
        </w:rPr>
        <w:t>s</w:t>
      </w:r>
      <w:r w:rsidR="00CD7758" w:rsidRPr="00253454">
        <w:rPr>
          <w:rFonts w:ascii="Cabin" w:hAnsi="Cabin" w:cstheme="minorHAnsi"/>
        </w:rPr>
        <w:t xml:space="preserve"> (</w:t>
      </w:r>
      <w:r w:rsidR="00CA37F6" w:rsidRPr="00253454">
        <w:rPr>
          <w:rFonts w:ascii="Cabin" w:hAnsi="Cabin" w:cstheme="minorHAnsi"/>
        </w:rPr>
        <w:t xml:space="preserve">wildflower </w:t>
      </w:r>
      <w:r w:rsidR="00CD7758" w:rsidRPr="00253454">
        <w:rPr>
          <w:rFonts w:ascii="Cabin" w:hAnsi="Cabin" w:cstheme="minorHAnsi"/>
        </w:rPr>
        <w:t>garden)</w:t>
      </w:r>
      <w:r w:rsidR="00CA774A" w:rsidRPr="00253454">
        <w:rPr>
          <w:rFonts w:ascii="Cabin" w:hAnsi="Cabin" w:cstheme="minorHAnsi"/>
        </w:rPr>
        <w:t>.</w:t>
      </w:r>
    </w:p>
    <w:p w14:paraId="61FA1B90" w14:textId="24701E19" w:rsidR="00237634" w:rsidRPr="00253454" w:rsidRDefault="00237634" w:rsidP="00237634">
      <w:pPr>
        <w:spacing w:before="120" w:after="80"/>
        <w:ind w:left="432" w:hanging="432"/>
        <w:rPr>
          <w:rFonts w:ascii="Cabin" w:hAnsi="Cabin" w:cstheme="minorHAnsi"/>
          <w:b/>
          <w:color w:val="7030A0"/>
          <w:sz w:val="28"/>
        </w:rPr>
      </w:pPr>
      <w:r w:rsidRPr="00253454">
        <w:rPr>
          <w:rFonts w:ascii="Cabin" w:hAnsi="Cabin" w:cstheme="minorHAnsi"/>
          <w:b/>
          <w:color w:val="7030A0"/>
          <w:sz w:val="28"/>
        </w:rPr>
        <w:t>Originality</w:t>
      </w:r>
      <w:r w:rsidR="00C20602" w:rsidRPr="00253454">
        <w:rPr>
          <w:rFonts w:ascii="Cabin" w:hAnsi="Cabin" w:cstheme="minorHAnsi"/>
          <w:b/>
          <w:color w:val="7030A0"/>
          <w:sz w:val="28"/>
        </w:rPr>
        <w:t xml:space="preserve"> </w:t>
      </w:r>
      <w:r w:rsidRPr="00253454">
        <w:rPr>
          <w:rFonts w:ascii="Cabin" w:hAnsi="Cabin" w:cstheme="minorHAnsi"/>
          <w:b/>
          <w:color w:val="7030A0"/>
          <w:sz w:val="28"/>
        </w:rPr>
        <w:t>—</w:t>
      </w:r>
      <w:r w:rsidR="00C20602" w:rsidRPr="00253454">
        <w:rPr>
          <w:rFonts w:ascii="Cabin" w:hAnsi="Cabin" w:cstheme="minorHAnsi"/>
          <w:b/>
          <w:color w:val="7030A0"/>
          <w:sz w:val="28"/>
        </w:rPr>
        <w:t xml:space="preserve"> </w:t>
      </w:r>
      <w:r w:rsidRPr="00253454">
        <w:rPr>
          <w:rFonts w:ascii="Cabin" w:hAnsi="Cabin" w:cstheme="minorHAnsi"/>
          <w:b/>
          <w:color w:val="7030A0"/>
          <w:sz w:val="28"/>
        </w:rPr>
        <w:t>is the work an original work of authorship?</w:t>
      </w:r>
    </w:p>
    <w:p w14:paraId="53004132" w14:textId="7F7B1935" w:rsidR="00237634" w:rsidRPr="00253454" w:rsidRDefault="00237634" w:rsidP="00237634">
      <w:pPr>
        <w:spacing w:before="80" w:after="80"/>
        <w:ind w:left="450"/>
        <w:rPr>
          <w:rFonts w:ascii="Cabin" w:hAnsi="Cabin" w:cstheme="minorHAnsi"/>
        </w:rPr>
      </w:pPr>
      <w:r w:rsidRPr="00253454">
        <w:rPr>
          <w:rFonts w:ascii="Cabin" w:hAnsi="Cabin" w:cstheme="minorHAnsi"/>
        </w:rPr>
        <w:t xml:space="preserve">Often this is an easy question. Sometimes it’s hard. But often it is the case that </w:t>
      </w:r>
      <w:r w:rsidRPr="00253454">
        <w:rPr>
          <w:rFonts w:ascii="Cabin" w:hAnsi="Cabin" w:cstheme="minorHAnsi"/>
          <w:i/>
          <w:iCs/>
        </w:rPr>
        <w:t xml:space="preserve">something </w:t>
      </w:r>
      <w:r w:rsidRPr="00253454">
        <w:rPr>
          <w:rFonts w:ascii="Cabin" w:hAnsi="Cabin" w:cstheme="minorHAnsi"/>
        </w:rPr>
        <w:t xml:space="preserve">in the plaintiff’s work is original authorship, but maybe not the portion the defendant is alleged to have copied. Thus, </w:t>
      </w:r>
      <w:r w:rsidRPr="00253454">
        <w:rPr>
          <w:rFonts w:ascii="Cabin" w:hAnsi="Cabin" w:cstheme="minorHAnsi"/>
          <w:u w:val="single"/>
        </w:rPr>
        <w:t xml:space="preserve">even when there is clearly </w:t>
      </w:r>
      <w:r w:rsidR="001879B5" w:rsidRPr="00253454">
        <w:rPr>
          <w:rFonts w:ascii="Cabin" w:hAnsi="Cabin" w:cstheme="minorHAnsi"/>
          <w:u w:val="single"/>
        </w:rPr>
        <w:t>some originality, you must carefully consider whether the aspects at issue in the case are original works of authorship.</w:t>
      </w:r>
    </w:p>
    <w:p w14:paraId="0EAEB057" w14:textId="5513A61C" w:rsidR="00CD7758" w:rsidRPr="00253454" w:rsidRDefault="00CD7758" w:rsidP="00CD7758">
      <w:pPr>
        <w:keepNext/>
        <w:spacing w:before="120" w:after="80"/>
        <w:ind w:left="864" w:right="-86" w:hanging="432"/>
        <w:rPr>
          <w:rFonts w:ascii="Cabin" w:hAnsi="Cabin" w:cstheme="minorHAnsi"/>
          <w:b/>
          <w:color w:val="0062FF"/>
          <w:sz w:val="28"/>
        </w:rPr>
      </w:pPr>
      <w:r w:rsidRPr="00253454">
        <w:rPr>
          <w:rFonts w:ascii="Cabin" w:hAnsi="Cabin" w:cstheme="minorHAnsi"/>
          <w:b/>
          <w:color w:val="0062FF"/>
          <w:sz w:val="28"/>
        </w:rPr>
        <w:t>Is the work a work of authorship?</w:t>
      </w:r>
    </w:p>
    <w:p w14:paraId="5EAFBD90" w14:textId="16449552" w:rsidR="00CD7758" w:rsidRPr="00253454" w:rsidRDefault="00CD7758" w:rsidP="009A07B0">
      <w:pPr>
        <w:pStyle w:val="ListParagraph"/>
        <w:numPr>
          <w:ilvl w:val="0"/>
          <w:numId w:val="11"/>
        </w:numPr>
        <w:spacing w:before="80" w:after="80"/>
        <w:rPr>
          <w:rFonts w:ascii="Cabin" w:hAnsi="Cabin" w:cstheme="minorHAnsi"/>
        </w:rPr>
      </w:pPr>
      <w:r w:rsidRPr="00253454">
        <w:rPr>
          <w:rFonts w:ascii="Cabin" w:hAnsi="Cabin" w:cstheme="minorHAnsi"/>
        </w:rPr>
        <w:t xml:space="preserve">It has to be the work of a human author. </w:t>
      </w:r>
      <w:r w:rsidR="0023476C" w:rsidRPr="00253454">
        <w:rPr>
          <w:rFonts w:ascii="Cabin" w:hAnsi="Cabin" w:cstheme="minorHAnsi"/>
        </w:rPr>
        <w:t>Among things to consider</w:t>
      </w:r>
      <w:r w:rsidR="009A07B0" w:rsidRPr="00253454">
        <w:rPr>
          <w:rFonts w:ascii="Cabin" w:hAnsi="Cabin" w:cstheme="minorHAnsi"/>
        </w:rPr>
        <w:t>:</w:t>
      </w:r>
      <w:r w:rsidRPr="00253454">
        <w:rPr>
          <w:rFonts w:ascii="Cabin" w:hAnsi="Cabin" w:cstheme="minorHAnsi"/>
        </w:rPr>
        <w:t xml:space="preserve"> </w:t>
      </w:r>
      <w:r w:rsidRPr="00253454">
        <w:rPr>
          <w:rFonts w:ascii="Cabin" w:hAnsi="Cabin" w:cstheme="minorHAnsi"/>
          <w:i/>
          <w:iCs/>
        </w:rPr>
        <w:t>Alfred Bell v. Catalda Fine Arts</w:t>
      </w:r>
      <w:r w:rsidRPr="00253454">
        <w:rPr>
          <w:rFonts w:ascii="Cabin" w:hAnsi="Cabin" w:cstheme="minorHAnsi"/>
        </w:rPr>
        <w:t xml:space="preserve"> (mezzotints</w:t>
      </w:r>
      <w:r w:rsidR="00B13615" w:rsidRPr="00253454">
        <w:rPr>
          <w:rFonts w:ascii="Cabin" w:hAnsi="Cabin" w:cstheme="minorHAnsi"/>
        </w:rPr>
        <w:t xml:space="preserve">; </w:t>
      </w:r>
      <w:r w:rsidR="00E00CB6" w:rsidRPr="00253454">
        <w:rPr>
          <w:rFonts w:ascii="Cabin" w:hAnsi="Cabin" w:cstheme="minorHAnsi"/>
        </w:rPr>
        <w:t>“clap of thunder” theory)</w:t>
      </w:r>
      <w:r w:rsidR="009A07B0" w:rsidRPr="00253454">
        <w:rPr>
          <w:rFonts w:ascii="Cabin" w:hAnsi="Cabin" w:cstheme="minorHAnsi"/>
        </w:rPr>
        <w:t xml:space="preserve">; </w:t>
      </w:r>
      <w:r w:rsidRPr="00253454">
        <w:rPr>
          <w:rFonts w:ascii="Cabin" w:hAnsi="Cabin" w:cstheme="minorHAnsi"/>
          <w:i/>
          <w:iCs/>
        </w:rPr>
        <w:t>Kelley v. Chicago Park District</w:t>
      </w:r>
      <w:r w:rsidRPr="00253454">
        <w:rPr>
          <w:rFonts w:ascii="Cabin" w:hAnsi="Cabin" w:cstheme="minorHAnsi"/>
        </w:rPr>
        <w:t xml:space="preserve"> (garden</w:t>
      </w:r>
      <w:r w:rsidR="00B13615" w:rsidRPr="00253454">
        <w:rPr>
          <w:rFonts w:ascii="Cabin" w:hAnsi="Cabin" w:cstheme="minorHAnsi"/>
        </w:rPr>
        <w:t xml:space="preserve">; </w:t>
      </w:r>
      <w:r w:rsidR="00E00CB6" w:rsidRPr="00253454">
        <w:rPr>
          <w:rFonts w:ascii="Cabin" w:hAnsi="Cabin" w:cstheme="minorHAnsi"/>
        </w:rPr>
        <w:t>“forces of nature”)</w:t>
      </w:r>
      <w:r w:rsidR="009A07B0" w:rsidRPr="00253454">
        <w:rPr>
          <w:rFonts w:ascii="Cabin" w:hAnsi="Cabin" w:cstheme="minorHAnsi"/>
        </w:rPr>
        <w:t xml:space="preserve">; </w:t>
      </w:r>
      <w:r w:rsidR="00CA37F6" w:rsidRPr="00253454">
        <w:rPr>
          <w:rFonts w:ascii="Cabin" w:hAnsi="Cabin" w:cstheme="minorHAnsi"/>
          <w:i/>
          <w:iCs/>
        </w:rPr>
        <w:t xml:space="preserve">Naruto v. Slater </w:t>
      </w:r>
      <w:r w:rsidR="00CA37F6" w:rsidRPr="00253454">
        <w:rPr>
          <w:rFonts w:ascii="Cabin" w:hAnsi="Cabin" w:cstheme="minorHAnsi"/>
        </w:rPr>
        <w:t>(</w:t>
      </w:r>
      <w:r w:rsidRPr="00253454">
        <w:rPr>
          <w:rFonts w:ascii="Cabin" w:hAnsi="Cabin" w:cstheme="minorHAnsi"/>
        </w:rPr>
        <w:t>monkey</w:t>
      </w:r>
      <w:r w:rsidR="009A07B0" w:rsidRPr="00253454">
        <w:rPr>
          <w:rFonts w:ascii="Cabin" w:hAnsi="Cabin" w:cstheme="minorHAnsi"/>
        </w:rPr>
        <w:t xml:space="preserve"> selfie</w:t>
      </w:r>
      <w:r w:rsidRPr="00253454">
        <w:rPr>
          <w:rFonts w:ascii="Cabin" w:hAnsi="Cabin" w:cstheme="minorHAnsi"/>
        </w:rPr>
        <w:t xml:space="preserve"> case</w:t>
      </w:r>
      <w:r w:rsidR="006C77AB" w:rsidRPr="00253454">
        <w:rPr>
          <w:rFonts w:ascii="Cabin" w:hAnsi="Cabin" w:cstheme="minorHAnsi"/>
        </w:rPr>
        <w:t>)</w:t>
      </w:r>
      <w:r w:rsidR="009A07B0" w:rsidRPr="00253454">
        <w:rPr>
          <w:rFonts w:ascii="Cabin" w:hAnsi="Cabin" w:cstheme="minorHAnsi"/>
        </w:rPr>
        <w:t>.</w:t>
      </w:r>
    </w:p>
    <w:p w14:paraId="53163478" w14:textId="150836AF" w:rsidR="00E01AC6" w:rsidRPr="00253454" w:rsidRDefault="00E01AC6" w:rsidP="00407F0C">
      <w:pPr>
        <w:keepNext/>
        <w:spacing w:before="120" w:after="80"/>
        <w:ind w:left="864" w:right="-86" w:hanging="432"/>
        <w:rPr>
          <w:rFonts w:ascii="Cabin" w:hAnsi="Cabin" w:cstheme="minorHAnsi"/>
          <w:b/>
          <w:color w:val="0062FF"/>
          <w:sz w:val="28"/>
        </w:rPr>
      </w:pPr>
      <w:r w:rsidRPr="00253454">
        <w:rPr>
          <w:rFonts w:ascii="Cabin" w:hAnsi="Cabin" w:cstheme="minorHAnsi"/>
          <w:b/>
          <w:color w:val="0062FF"/>
          <w:sz w:val="28"/>
        </w:rPr>
        <w:t>To what extent is the plaintiff’s work original?</w:t>
      </w:r>
    </w:p>
    <w:p w14:paraId="541DB197" w14:textId="406D1CC4" w:rsidR="00237634" w:rsidRPr="00253454" w:rsidRDefault="00E01AC6" w:rsidP="00754F7A">
      <w:pPr>
        <w:pStyle w:val="ListParagraph"/>
        <w:numPr>
          <w:ilvl w:val="0"/>
          <w:numId w:val="11"/>
        </w:numPr>
        <w:spacing w:before="80" w:after="80"/>
        <w:rPr>
          <w:rFonts w:ascii="Cabin" w:hAnsi="Cabin" w:cstheme="minorHAnsi"/>
        </w:rPr>
      </w:pPr>
      <w:r w:rsidRPr="00253454">
        <w:rPr>
          <w:rFonts w:ascii="Cabin" w:hAnsi="Cabin" w:cstheme="minorHAnsi"/>
        </w:rPr>
        <w:t>Consider the cases we read</w:t>
      </w:r>
      <w:r w:rsidR="0092071B" w:rsidRPr="00253454">
        <w:rPr>
          <w:rFonts w:ascii="Cabin" w:hAnsi="Cabin" w:cstheme="minorHAnsi"/>
        </w:rPr>
        <w:t xml:space="preserve"> that discussed</w:t>
      </w:r>
      <w:r w:rsidR="0049570B" w:rsidRPr="00253454">
        <w:rPr>
          <w:rFonts w:ascii="Cabin" w:hAnsi="Cabin" w:cstheme="minorHAnsi"/>
        </w:rPr>
        <w:t xml:space="preserve"> originality</w:t>
      </w:r>
      <w:r w:rsidR="0092071B" w:rsidRPr="00253454">
        <w:rPr>
          <w:rFonts w:ascii="Cabin" w:hAnsi="Cabin" w:cstheme="minorHAnsi"/>
        </w:rPr>
        <w:t xml:space="preserve">, including </w:t>
      </w:r>
      <w:r w:rsidRPr="00253454">
        <w:rPr>
          <w:rFonts w:ascii="Cabin" w:hAnsi="Cabin" w:cstheme="minorHAnsi"/>
          <w:i/>
          <w:iCs/>
        </w:rPr>
        <w:t xml:space="preserve">Burrow-Giles </w:t>
      </w:r>
      <w:r w:rsidRPr="00253454">
        <w:rPr>
          <w:rFonts w:ascii="Cabin" w:hAnsi="Cabin" w:cstheme="minorHAnsi"/>
        </w:rPr>
        <w:t xml:space="preserve">(Oscar Wilde photo), </w:t>
      </w:r>
      <w:r w:rsidRPr="00253454">
        <w:rPr>
          <w:rFonts w:ascii="Cabin" w:hAnsi="Cabin" w:cstheme="minorHAnsi"/>
          <w:i/>
          <w:iCs/>
        </w:rPr>
        <w:t>Bleistein v. Donaldson</w:t>
      </w:r>
      <w:r w:rsidR="00754F7A" w:rsidRPr="00253454">
        <w:rPr>
          <w:rFonts w:ascii="Cabin" w:hAnsi="Cabin" w:cstheme="minorHAnsi"/>
        </w:rPr>
        <w:t xml:space="preserve"> (circus posters), </w:t>
      </w:r>
      <w:r w:rsidR="00754F7A" w:rsidRPr="00253454">
        <w:rPr>
          <w:rFonts w:ascii="Cabin" w:hAnsi="Cabin" w:cstheme="minorHAnsi"/>
          <w:i/>
          <w:iCs/>
        </w:rPr>
        <w:t>Alfred Bell v. Catalda Fine Arts</w:t>
      </w:r>
      <w:r w:rsidR="00754F7A" w:rsidRPr="00253454">
        <w:rPr>
          <w:rFonts w:ascii="Cabin" w:hAnsi="Cabin" w:cstheme="minorHAnsi"/>
        </w:rPr>
        <w:t xml:space="preserve"> (mezzotints), </w:t>
      </w:r>
      <w:r w:rsidR="00754F7A" w:rsidRPr="00253454">
        <w:rPr>
          <w:rFonts w:ascii="Cabin" w:hAnsi="Cabin" w:cstheme="minorHAnsi"/>
          <w:i/>
          <w:iCs/>
        </w:rPr>
        <w:t>Feist v. Rural</w:t>
      </w:r>
      <w:r w:rsidR="00754F7A" w:rsidRPr="00253454">
        <w:rPr>
          <w:rFonts w:ascii="Cabin" w:hAnsi="Cabin" w:cstheme="minorHAnsi"/>
        </w:rPr>
        <w:t xml:space="preserve"> (white pages), </w:t>
      </w:r>
      <w:r w:rsidR="0049570B" w:rsidRPr="00253454">
        <w:rPr>
          <w:rFonts w:ascii="Cabin" w:hAnsi="Cabin" w:cstheme="minorHAnsi"/>
          <w:i/>
          <w:iCs/>
        </w:rPr>
        <w:t>Matthew</w:t>
      </w:r>
      <w:r w:rsidR="0023476C" w:rsidRPr="00253454">
        <w:rPr>
          <w:rFonts w:ascii="Cabin" w:hAnsi="Cabin" w:cstheme="minorHAnsi"/>
          <w:i/>
          <w:iCs/>
        </w:rPr>
        <w:t xml:space="preserve"> </w:t>
      </w:r>
      <w:r w:rsidR="0049570B" w:rsidRPr="00253454">
        <w:rPr>
          <w:rFonts w:ascii="Cabin" w:hAnsi="Cabin" w:cstheme="minorHAnsi"/>
          <w:i/>
          <w:iCs/>
        </w:rPr>
        <w:t>Bender</w:t>
      </w:r>
      <w:r w:rsidR="0023476C" w:rsidRPr="00253454">
        <w:rPr>
          <w:rFonts w:ascii="Cabin" w:hAnsi="Cabin" w:cstheme="minorHAnsi"/>
          <w:i/>
          <w:iCs/>
        </w:rPr>
        <w:t xml:space="preserve"> v. West</w:t>
      </w:r>
      <w:r w:rsidR="00754F7A" w:rsidRPr="00253454">
        <w:rPr>
          <w:rFonts w:ascii="Cabin" w:hAnsi="Cabin" w:cstheme="minorHAnsi"/>
        </w:rPr>
        <w:t xml:space="preserve"> (</w:t>
      </w:r>
      <w:r w:rsidR="0049570B" w:rsidRPr="00253454">
        <w:rPr>
          <w:rFonts w:ascii="Cabin" w:hAnsi="Cabin" w:cstheme="minorHAnsi"/>
        </w:rPr>
        <w:t>the star pagination case</w:t>
      </w:r>
      <w:r w:rsidR="00754F7A" w:rsidRPr="00253454">
        <w:rPr>
          <w:rFonts w:ascii="Cabin" w:hAnsi="Cabin" w:cstheme="minorHAnsi"/>
        </w:rPr>
        <w:t>), and</w:t>
      </w:r>
      <w:r w:rsidRPr="00253454">
        <w:rPr>
          <w:rFonts w:ascii="Cabin" w:hAnsi="Cabin" w:cstheme="minorHAnsi"/>
        </w:rPr>
        <w:t xml:space="preserve"> </w:t>
      </w:r>
      <w:r w:rsidR="00754F7A" w:rsidRPr="00253454">
        <w:rPr>
          <w:rFonts w:ascii="Cabin" w:hAnsi="Cabin" w:cstheme="minorHAnsi"/>
          <w:i/>
          <w:iCs/>
        </w:rPr>
        <w:t>Kelley v. Chicago Park District</w:t>
      </w:r>
      <w:r w:rsidR="00754F7A" w:rsidRPr="00253454">
        <w:rPr>
          <w:rFonts w:ascii="Cabin" w:hAnsi="Cabin" w:cstheme="minorHAnsi"/>
        </w:rPr>
        <w:t xml:space="preserve"> (garden). Use those to predict </w:t>
      </w:r>
      <w:r w:rsidRPr="00253454">
        <w:rPr>
          <w:rFonts w:ascii="Cabin" w:hAnsi="Cabin" w:cstheme="minorHAnsi"/>
        </w:rPr>
        <w:t xml:space="preserve">how </w:t>
      </w:r>
      <w:r w:rsidR="00754F7A" w:rsidRPr="00253454">
        <w:rPr>
          <w:rFonts w:ascii="Cabin" w:hAnsi="Cabin" w:cstheme="minorHAnsi"/>
        </w:rPr>
        <w:t xml:space="preserve">concepts of originality might vindicate, </w:t>
      </w:r>
      <w:r w:rsidRPr="00253454">
        <w:rPr>
          <w:rFonts w:ascii="Cabin" w:hAnsi="Cabin" w:cstheme="minorHAnsi"/>
        </w:rPr>
        <w:t xml:space="preserve">narrow or eliminate the scope of the plaintiff’s copyright interest. </w:t>
      </w:r>
    </w:p>
    <w:p w14:paraId="3B0BBFE9" w14:textId="02A681FE" w:rsidR="00FA5C7F" w:rsidRPr="00253454" w:rsidRDefault="00FA5C7F" w:rsidP="00FA5C7F">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lastRenderedPageBreak/>
        <w:t>Is the plaintiff’s work a compilation? If so, is there enough additional copyrightable content in the arrangement to meet the originality requirement? And if so, what is it?</w:t>
      </w:r>
    </w:p>
    <w:p w14:paraId="4CCE2A2E" w14:textId="4CC9329A" w:rsidR="00FA5C7F" w:rsidRPr="00253454" w:rsidRDefault="00FA5C7F" w:rsidP="00FA5C7F">
      <w:pPr>
        <w:pStyle w:val="ListParagraph"/>
        <w:numPr>
          <w:ilvl w:val="0"/>
          <w:numId w:val="11"/>
        </w:numPr>
        <w:spacing w:before="80" w:after="80"/>
        <w:rPr>
          <w:rFonts w:ascii="Cabin" w:hAnsi="Cabin" w:cstheme="minorHAnsi"/>
        </w:rPr>
      </w:pPr>
      <w:r w:rsidRPr="00253454">
        <w:rPr>
          <w:rFonts w:ascii="Cabin" w:hAnsi="Cabin" w:cstheme="minorHAnsi"/>
        </w:rPr>
        <w:t xml:space="preserve">Consider </w:t>
      </w:r>
      <w:r w:rsidRPr="00253454">
        <w:rPr>
          <w:rFonts w:ascii="Cabin" w:hAnsi="Cabin" w:cstheme="minorHAnsi"/>
          <w:i/>
          <w:iCs/>
        </w:rPr>
        <w:t xml:space="preserve">Feist </w:t>
      </w:r>
      <w:r w:rsidRPr="00253454">
        <w:rPr>
          <w:rFonts w:ascii="Cabin" w:hAnsi="Cabin" w:cstheme="minorHAnsi"/>
        </w:rPr>
        <w:t xml:space="preserve">(white pages) and </w:t>
      </w:r>
      <w:r w:rsidR="0049570B" w:rsidRPr="00253454">
        <w:rPr>
          <w:rFonts w:ascii="Cabin" w:hAnsi="Cabin" w:cstheme="minorHAnsi"/>
          <w:i/>
          <w:iCs/>
        </w:rPr>
        <w:t>Matthew</w:t>
      </w:r>
      <w:r w:rsidR="0023476C" w:rsidRPr="00253454">
        <w:rPr>
          <w:rFonts w:ascii="Cabin" w:hAnsi="Cabin" w:cstheme="minorHAnsi"/>
          <w:i/>
          <w:iCs/>
        </w:rPr>
        <w:t xml:space="preserve"> </w:t>
      </w:r>
      <w:r w:rsidR="0049570B" w:rsidRPr="00253454">
        <w:rPr>
          <w:rFonts w:ascii="Cabin" w:hAnsi="Cabin" w:cstheme="minorHAnsi"/>
          <w:i/>
          <w:iCs/>
        </w:rPr>
        <w:t>Bender</w:t>
      </w:r>
      <w:r w:rsidR="0023476C" w:rsidRPr="00253454">
        <w:rPr>
          <w:rFonts w:ascii="Cabin" w:hAnsi="Cabin" w:cstheme="minorHAnsi"/>
          <w:i/>
          <w:iCs/>
        </w:rPr>
        <w:t xml:space="preserve"> v. West</w:t>
      </w:r>
      <w:r w:rsidR="0049570B" w:rsidRPr="00253454">
        <w:rPr>
          <w:rFonts w:ascii="Cabin" w:hAnsi="Cabin" w:cstheme="minorHAnsi"/>
          <w:i/>
          <w:iCs/>
        </w:rPr>
        <w:t xml:space="preserve"> </w:t>
      </w:r>
      <w:r w:rsidR="0049570B" w:rsidRPr="00253454">
        <w:rPr>
          <w:rFonts w:ascii="Cabin" w:hAnsi="Cabin" w:cstheme="minorHAnsi"/>
        </w:rPr>
        <w:t xml:space="preserve">(star pagination) </w:t>
      </w:r>
      <w:r w:rsidRPr="00253454">
        <w:rPr>
          <w:rFonts w:ascii="Cabin" w:hAnsi="Cabin" w:cstheme="minorHAnsi"/>
        </w:rPr>
        <w:t xml:space="preserve">how that might narrow or eliminate the scope of the plaintiff’s copyright interest. </w:t>
      </w:r>
    </w:p>
    <w:p w14:paraId="586B64C4" w14:textId="1924530F" w:rsidR="009C5553" w:rsidRPr="00253454" w:rsidRDefault="009C5553" w:rsidP="009C5553">
      <w:pPr>
        <w:spacing w:before="120" w:after="80"/>
        <w:ind w:left="432" w:hanging="432"/>
        <w:rPr>
          <w:rFonts w:ascii="Cabin" w:hAnsi="Cabin" w:cstheme="minorHAnsi"/>
          <w:b/>
          <w:color w:val="7030A0"/>
          <w:sz w:val="28"/>
        </w:rPr>
      </w:pPr>
      <w:r w:rsidRPr="00253454">
        <w:rPr>
          <w:rFonts w:ascii="Cabin" w:hAnsi="Cabin" w:cstheme="minorHAnsi"/>
          <w:b/>
          <w:color w:val="7030A0"/>
          <w:sz w:val="28"/>
        </w:rPr>
        <w:t>Expression</w:t>
      </w:r>
      <w:r w:rsidR="00C20602" w:rsidRPr="00253454">
        <w:rPr>
          <w:rFonts w:ascii="Cabin" w:hAnsi="Cabin" w:cstheme="minorHAnsi"/>
          <w:b/>
          <w:color w:val="7030A0"/>
          <w:sz w:val="28"/>
        </w:rPr>
        <w:t xml:space="preserve"> </w:t>
      </w:r>
      <w:r w:rsidRPr="00253454">
        <w:rPr>
          <w:rFonts w:ascii="Cabin" w:hAnsi="Cabin" w:cstheme="minorHAnsi"/>
          <w:b/>
          <w:color w:val="7030A0"/>
          <w:sz w:val="28"/>
        </w:rPr>
        <w:t>—</w:t>
      </w:r>
      <w:r w:rsidR="00C20602" w:rsidRPr="00253454">
        <w:rPr>
          <w:rFonts w:ascii="Cabin" w:hAnsi="Cabin" w:cstheme="minorHAnsi"/>
          <w:b/>
          <w:color w:val="7030A0"/>
          <w:sz w:val="28"/>
        </w:rPr>
        <w:t xml:space="preserve"> i</w:t>
      </w:r>
      <w:r w:rsidRPr="00253454">
        <w:rPr>
          <w:rFonts w:ascii="Cabin" w:hAnsi="Cabin" w:cstheme="minorHAnsi"/>
          <w:b/>
          <w:color w:val="7030A0"/>
          <w:sz w:val="28"/>
        </w:rPr>
        <w:t>s the work</w:t>
      </w:r>
      <w:r w:rsidR="00F553D2" w:rsidRPr="00253454">
        <w:rPr>
          <w:rFonts w:ascii="Cabin" w:hAnsi="Cabin" w:cstheme="minorHAnsi"/>
          <w:b/>
          <w:color w:val="7030A0"/>
          <w:sz w:val="28"/>
        </w:rPr>
        <w:t xml:space="preserve"> that is</w:t>
      </w:r>
      <w:r w:rsidRPr="00253454">
        <w:rPr>
          <w:rFonts w:ascii="Cabin" w:hAnsi="Cabin" w:cstheme="minorHAnsi"/>
          <w:b/>
          <w:color w:val="7030A0"/>
          <w:sz w:val="28"/>
        </w:rPr>
        <w:t xml:space="preserve"> </w:t>
      </w:r>
      <w:r w:rsidR="009D6965" w:rsidRPr="00253454">
        <w:rPr>
          <w:rFonts w:ascii="Cabin" w:hAnsi="Cabin" w:cstheme="minorHAnsi"/>
          <w:b/>
          <w:color w:val="7030A0"/>
          <w:sz w:val="28"/>
        </w:rPr>
        <w:t xml:space="preserve">claimed </w:t>
      </w:r>
      <w:r w:rsidR="00F553D2" w:rsidRPr="00253454">
        <w:rPr>
          <w:rFonts w:ascii="Cabin" w:hAnsi="Cabin" w:cstheme="minorHAnsi"/>
          <w:b/>
          <w:color w:val="7030A0"/>
          <w:sz w:val="28"/>
        </w:rPr>
        <w:t xml:space="preserve">actually </w:t>
      </w:r>
      <w:r w:rsidR="009D6965" w:rsidRPr="00253454">
        <w:rPr>
          <w:rFonts w:ascii="Cabin" w:hAnsi="Cabin" w:cstheme="minorHAnsi"/>
          <w:b/>
          <w:i/>
          <w:iCs/>
          <w:color w:val="7030A0"/>
          <w:sz w:val="28"/>
        </w:rPr>
        <w:t>expression</w:t>
      </w:r>
      <w:r w:rsidRPr="00253454">
        <w:rPr>
          <w:rFonts w:ascii="Cabin" w:hAnsi="Cabin" w:cstheme="minorHAnsi"/>
          <w:b/>
          <w:color w:val="7030A0"/>
          <w:sz w:val="28"/>
        </w:rPr>
        <w:t>?</w:t>
      </w:r>
    </w:p>
    <w:p w14:paraId="68E91A21" w14:textId="7C13DBCF" w:rsidR="009C5553" w:rsidRPr="00253454" w:rsidRDefault="009D6965" w:rsidP="009D6965">
      <w:pPr>
        <w:spacing w:before="80" w:after="80"/>
        <w:ind w:left="450"/>
        <w:rPr>
          <w:rFonts w:ascii="Cabin" w:hAnsi="Cabin" w:cstheme="minorHAnsi"/>
        </w:rPr>
      </w:pPr>
      <w:r w:rsidRPr="00253454">
        <w:rPr>
          <w:rFonts w:ascii="Cabin" w:hAnsi="Cabin" w:cstheme="minorHAnsi"/>
        </w:rPr>
        <w:t>Again, this can be a question that’s both easy and hard. It may be easy to say there’s expressive content. But drawing the line between what is expression and what is not can be a hard question</w:t>
      </w:r>
      <w:r w:rsidR="009C5553" w:rsidRPr="00253454">
        <w:rPr>
          <w:rFonts w:ascii="Cabin" w:hAnsi="Cabin" w:cstheme="minorHAnsi"/>
        </w:rPr>
        <w:t xml:space="preserve">. Thus, </w:t>
      </w:r>
      <w:r w:rsidR="009C5553" w:rsidRPr="00253454">
        <w:rPr>
          <w:rFonts w:ascii="Cabin" w:hAnsi="Cabin" w:cstheme="minorHAnsi"/>
          <w:u w:val="single"/>
        </w:rPr>
        <w:t xml:space="preserve">even when there is clearly some </w:t>
      </w:r>
      <w:r w:rsidRPr="00253454">
        <w:rPr>
          <w:rFonts w:ascii="Cabin" w:hAnsi="Cabin" w:cstheme="minorHAnsi"/>
          <w:u w:val="single"/>
        </w:rPr>
        <w:t>expressive content</w:t>
      </w:r>
      <w:r w:rsidR="009C5553" w:rsidRPr="00253454">
        <w:rPr>
          <w:rFonts w:ascii="Cabin" w:hAnsi="Cabin" w:cstheme="minorHAnsi"/>
          <w:u w:val="single"/>
        </w:rPr>
        <w:t xml:space="preserve">, you must carefully consider whether the aspects at issue in the case are </w:t>
      </w:r>
      <w:r w:rsidRPr="00253454">
        <w:rPr>
          <w:rFonts w:ascii="Cabin" w:hAnsi="Cabin" w:cstheme="minorHAnsi"/>
          <w:u w:val="single"/>
        </w:rPr>
        <w:t>expression or something non-copyrightable—such as ideas,</w:t>
      </w:r>
      <w:r w:rsidR="00F553D2" w:rsidRPr="00253454">
        <w:rPr>
          <w:rFonts w:ascii="Cabin" w:hAnsi="Cabin" w:cstheme="minorHAnsi"/>
          <w:u w:val="single"/>
        </w:rPr>
        <w:t xml:space="preserve"> processes,</w:t>
      </w:r>
      <w:r w:rsidRPr="00253454">
        <w:rPr>
          <w:rFonts w:ascii="Cabin" w:hAnsi="Cabin" w:cstheme="minorHAnsi"/>
          <w:u w:val="single"/>
        </w:rPr>
        <w:t xml:space="preserve"> methods, or facts</w:t>
      </w:r>
      <w:r w:rsidR="009C5553" w:rsidRPr="00253454">
        <w:rPr>
          <w:rFonts w:ascii="Cabin" w:hAnsi="Cabin" w:cstheme="minorHAnsi"/>
          <w:u w:val="single"/>
        </w:rPr>
        <w:t>.</w:t>
      </w:r>
    </w:p>
    <w:p w14:paraId="6810AE00" w14:textId="12A10127" w:rsidR="00FA5C7F" w:rsidRPr="00253454" w:rsidRDefault="00FA5C7F" w:rsidP="00FA5C7F">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To what extent does the plaintiff’s work comprise an idea, process</w:t>
      </w:r>
      <w:r w:rsidR="009D6965" w:rsidRPr="00253454">
        <w:rPr>
          <w:rFonts w:ascii="Cabin" w:hAnsi="Cabin" w:cstheme="minorHAnsi"/>
          <w:b/>
          <w:color w:val="0062FF"/>
          <w:sz w:val="28"/>
        </w:rPr>
        <w:t>, method</w:t>
      </w:r>
      <w:r w:rsidRPr="00253454">
        <w:rPr>
          <w:rFonts w:ascii="Cabin" w:hAnsi="Cabin" w:cstheme="minorHAnsi"/>
          <w:b/>
          <w:color w:val="0062FF"/>
          <w:sz w:val="28"/>
        </w:rPr>
        <w:t>, fact, or set of facts? If so, is there enough expressive, copyrightable content beyond that to meet the originality requirement? And if so, what is it?</w:t>
      </w:r>
    </w:p>
    <w:p w14:paraId="62F022DE" w14:textId="50AE5162" w:rsidR="00FA5C7F" w:rsidRPr="00253454" w:rsidRDefault="00FA5C7F" w:rsidP="00FA5C7F">
      <w:pPr>
        <w:pStyle w:val="ListParagraph"/>
        <w:numPr>
          <w:ilvl w:val="0"/>
          <w:numId w:val="11"/>
        </w:numPr>
        <w:spacing w:before="80" w:after="80"/>
        <w:rPr>
          <w:rFonts w:ascii="Cabin" w:hAnsi="Cabin" w:cstheme="minorHAnsi"/>
        </w:rPr>
      </w:pPr>
      <w:r w:rsidRPr="00253454">
        <w:rPr>
          <w:rFonts w:ascii="Cabin" w:hAnsi="Cabin" w:cstheme="minorHAnsi"/>
        </w:rPr>
        <w:t>Consider</w:t>
      </w:r>
      <w:r w:rsidR="00580B0F" w:rsidRPr="00253454">
        <w:rPr>
          <w:rFonts w:ascii="Cabin" w:hAnsi="Cabin" w:cstheme="minorHAnsi"/>
        </w:rPr>
        <w:t xml:space="preserve"> case</w:t>
      </w:r>
      <w:r w:rsidR="0023476C" w:rsidRPr="00253454">
        <w:rPr>
          <w:rFonts w:ascii="Cabin" w:hAnsi="Cabin" w:cstheme="minorHAnsi"/>
        </w:rPr>
        <w:t>s</w:t>
      </w:r>
      <w:r w:rsidR="00580B0F" w:rsidRPr="00253454">
        <w:rPr>
          <w:rFonts w:ascii="Cabin" w:hAnsi="Cabin" w:cstheme="minorHAnsi"/>
        </w:rPr>
        <w:t xml:space="preserve"> that illuminate the doctrine here – including</w:t>
      </w:r>
      <w:r w:rsidRPr="00253454">
        <w:rPr>
          <w:rFonts w:ascii="Cabin" w:hAnsi="Cabin" w:cstheme="minorHAnsi"/>
        </w:rPr>
        <w:t xml:space="preserve"> </w:t>
      </w:r>
      <w:r w:rsidR="009C5553" w:rsidRPr="00253454">
        <w:rPr>
          <w:rFonts w:ascii="Cabin" w:hAnsi="Cabin" w:cstheme="minorHAnsi"/>
          <w:i/>
          <w:iCs/>
        </w:rPr>
        <w:t>Baker v. Selden</w:t>
      </w:r>
      <w:r w:rsidRPr="00253454">
        <w:rPr>
          <w:rFonts w:ascii="Cabin" w:hAnsi="Cabin" w:cstheme="minorHAnsi"/>
          <w:i/>
          <w:iCs/>
        </w:rPr>
        <w:t xml:space="preserve"> </w:t>
      </w:r>
      <w:r w:rsidRPr="00253454">
        <w:rPr>
          <w:rFonts w:ascii="Cabin" w:hAnsi="Cabin" w:cstheme="minorHAnsi"/>
        </w:rPr>
        <w:t>(</w:t>
      </w:r>
      <w:r w:rsidR="009C5553" w:rsidRPr="00253454">
        <w:rPr>
          <w:rFonts w:ascii="Cabin" w:hAnsi="Cabin" w:cstheme="minorHAnsi"/>
        </w:rPr>
        <w:t xml:space="preserve">bookkeeping ledger </w:t>
      </w:r>
      <w:r w:rsidRPr="00253454">
        <w:rPr>
          <w:rFonts w:ascii="Cabin" w:hAnsi="Cabin" w:cstheme="minorHAnsi"/>
        </w:rPr>
        <w:t>case)</w:t>
      </w:r>
      <w:r w:rsidR="009C5553" w:rsidRPr="00253454">
        <w:rPr>
          <w:rFonts w:ascii="Cabin" w:hAnsi="Cabin" w:cstheme="minorHAnsi"/>
        </w:rPr>
        <w:t xml:space="preserve">, </w:t>
      </w:r>
      <w:r w:rsidR="00580B0F" w:rsidRPr="00253454">
        <w:rPr>
          <w:rFonts w:ascii="Cabin" w:hAnsi="Cabin" w:cstheme="minorHAnsi"/>
          <w:i/>
          <w:iCs/>
        </w:rPr>
        <w:t>Feist v. Rural Telephone</w:t>
      </w:r>
      <w:r w:rsidR="009C5553" w:rsidRPr="00253454">
        <w:rPr>
          <w:rFonts w:ascii="Cabin" w:hAnsi="Cabin" w:cstheme="minorHAnsi"/>
        </w:rPr>
        <w:t xml:space="preserve"> (</w:t>
      </w:r>
      <w:r w:rsidR="00580B0F" w:rsidRPr="00253454">
        <w:rPr>
          <w:rFonts w:ascii="Cabin" w:hAnsi="Cabin" w:cstheme="minorHAnsi"/>
        </w:rPr>
        <w:t>white pages</w:t>
      </w:r>
      <w:r w:rsidR="009C5553" w:rsidRPr="00253454">
        <w:rPr>
          <w:rFonts w:ascii="Cabin" w:hAnsi="Cabin" w:cstheme="minorHAnsi"/>
        </w:rPr>
        <w:t xml:space="preserve">), </w:t>
      </w:r>
      <w:r w:rsidR="00580B0F" w:rsidRPr="00253454">
        <w:rPr>
          <w:rFonts w:ascii="Cabin" w:hAnsi="Cabin" w:cstheme="minorHAnsi"/>
          <w:i/>
          <w:iCs/>
        </w:rPr>
        <w:t>Computer Associates v. Altai</w:t>
      </w:r>
      <w:r w:rsidR="009C5553" w:rsidRPr="00253454">
        <w:rPr>
          <w:rFonts w:ascii="Cabin" w:hAnsi="Cabin" w:cstheme="minorHAnsi"/>
          <w:i/>
          <w:iCs/>
        </w:rPr>
        <w:t xml:space="preserve"> </w:t>
      </w:r>
      <w:r w:rsidR="009C5553" w:rsidRPr="00253454">
        <w:rPr>
          <w:rFonts w:ascii="Cabin" w:hAnsi="Cabin" w:cstheme="minorHAnsi"/>
        </w:rPr>
        <w:t>(</w:t>
      </w:r>
      <w:r w:rsidR="00580B0F" w:rsidRPr="00253454">
        <w:rPr>
          <w:rFonts w:ascii="Cabin" w:hAnsi="Cabin" w:cstheme="minorHAnsi"/>
        </w:rPr>
        <w:t>computer software component</w:t>
      </w:r>
      <w:r w:rsidR="009C5553" w:rsidRPr="00253454">
        <w:rPr>
          <w:rFonts w:ascii="Cabin" w:hAnsi="Cabin" w:cstheme="minorHAnsi"/>
        </w:rPr>
        <w:t>)</w:t>
      </w:r>
      <w:r w:rsidR="00580B0F" w:rsidRPr="00253454">
        <w:rPr>
          <w:rFonts w:ascii="Cabin" w:hAnsi="Cabin" w:cstheme="minorHAnsi"/>
        </w:rPr>
        <w:t xml:space="preserve">, and </w:t>
      </w:r>
      <w:r w:rsidR="00580B0F" w:rsidRPr="00253454">
        <w:rPr>
          <w:rFonts w:ascii="Cabin" w:hAnsi="Cabin" w:cstheme="minorHAnsi"/>
          <w:i/>
          <w:iCs/>
        </w:rPr>
        <w:t xml:space="preserve">Lotus v. Borland </w:t>
      </w:r>
      <w:r w:rsidR="00580B0F" w:rsidRPr="00253454">
        <w:rPr>
          <w:rFonts w:ascii="Cabin" w:hAnsi="Cabin" w:cstheme="minorHAnsi"/>
        </w:rPr>
        <w:t>(spreadsheet software)</w:t>
      </w:r>
      <w:r w:rsidRPr="00253454">
        <w:rPr>
          <w:rFonts w:ascii="Cabin" w:hAnsi="Cabin" w:cstheme="minorHAnsi"/>
        </w:rPr>
        <w:t xml:space="preserve"> </w:t>
      </w:r>
      <w:r w:rsidR="00580B0F" w:rsidRPr="00253454">
        <w:rPr>
          <w:rFonts w:ascii="Cabin" w:hAnsi="Cabin" w:cstheme="minorHAnsi"/>
        </w:rPr>
        <w:t xml:space="preserve">– </w:t>
      </w:r>
      <w:r w:rsidRPr="00253454">
        <w:rPr>
          <w:rFonts w:ascii="Cabin" w:hAnsi="Cabin" w:cstheme="minorHAnsi"/>
        </w:rPr>
        <w:t xml:space="preserve">and how </w:t>
      </w:r>
      <w:r w:rsidR="00580B0F" w:rsidRPr="00253454">
        <w:rPr>
          <w:rFonts w:ascii="Cabin" w:hAnsi="Cabin" w:cstheme="minorHAnsi"/>
        </w:rPr>
        <w:t xml:space="preserve">such issues </w:t>
      </w:r>
      <w:r w:rsidRPr="00253454">
        <w:rPr>
          <w:rFonts w:ascii="Cabin" w:hAnsi="Cabin" w:cstheme="minorHAnsi"/>
        </w:rPr>
        <w:t xml:space="preserve">might narrow or eliminate the scope of the plaintiff’s copyright interest. </w:t>
      </w:r>
    </w:p>
    <w:p w14:paraId="0D53CCBF" w14:textId="492A66A3" w:rsidR="009C5553" w:rsidRPr="00253454" w:rsidRDefault="009C5553" w:rsidP="000A6871">
      <w:pPr>
        <w:keepNext/>
        <w:spacing w:before="120" w:after="80"/>
        <w:ind w:left="432" w:hanging="432"/>
        <w:rPr>
          <w:rFonts w:ascii="Cabin" w:hAnsi="Cabin" w:cstheme="minorHAnsi"/>
          <w:b/>
          <w:color w:val="7030A0"/>
          <w:sz w:val="28"/>
        </w:rPr>
      </w:pPr>
      <w:r w:rsidRPr="00253454">
        <w:rPr>
          <w:rFonts w:ascii="Cabin" w:hAnsi="Cabin" w:cstheme="minorHAnsi"/>
          <w:b/>
          <w:color w:val="7030A0"/>
          <w:sz w:val="28"/>
        </w:rPr>
        <w:t>Excluded subject matter</w:t>
      </w:r>
      <w:r w:rsidR="00C20602" w:rsidRPr="00253454">
        <w:rPr>
          <w:rFonts w:ascii="Cabin" w:hAnsi="Cabin" w:cstheme="minorHAnsi"/>
          <w:b/>
          <w:color w:val="7030A0"/>
          <w:sz w:val="28"/>
        </w:rPr>
        <w:t xml:space="preserve"> </w:t>
      </w:r>
      <w:r w:rsidRPr="00253454">
        <w:rPr>
          <w:rFonts w:ascii="Cabin" w:hAnsi="Cabin" w:cstheme="minorHAnsi"/>
          <w:b/>
          <w:color w:val="7030A0"/>
          <w:sz w:val="28"/>
        </w:rPr>
        <w:t>—</w:t>
      </w:r>
      <w:r w:rsidR="00C20602" w:rsidRPr="00253454">
        <w:rPr>
          <w:rFonts w:ascii="Cabin" w:hAnsi="Cabin" w:cstheme="minorHAnsi"/>
          <w:b/>
          <w:color w:val="7030A0"/>
          <w:sz w:val="28"/>
        </w:rPr>
        <w:t xml:space="preserve"> </w:t>
      </w:r>
      <w:r w:rsidRPr="00253454">
        <w:rPr>
          <w:rFonts w:ascii="Cabin" w:hAnsi="Cabin" w:cstheme="minorHAnsi"/>
          <w:b/>
          <w:color w:val="7030A0"/>
          <w:sz w:val="28"/>
        </w:rPr>
        <w:t>is the subject matter excluded from copyright eligibility?</w:t>
      </w:r>
    </w:p>
    <w:p w14:paraId="62E26C50" w14:textId="3AD04EFA" w:rsidR="009C5553" w:rsidRPr="00253454" w:rsidRDefault="009D6965" w:rsidP="009C5553">
      <w:pPr>
        <w:spacing w:before="80" w:after="80"/>
        <w:ind w:left="450"/>
        <w:rPr>
          <w:rFonts w:ascii="Cabin" w:hAnsi="Cabin" w:cstheme="minorHAnsi"/>
        </w:rPr>
      </w:pPr>
      <w:r w:rsidRPr="00253454">
        <w:rPr>
          <w:rFonts w:ascii="Cabin" w:hAnsi="Cabin" w:cstheme="minorHAnsi"/>
        </w:rPr>
        <w:t>Some things are outside the bounds of copyright protection even if they are original, fixed expression.</w:t>
      </w:r>
    </w:p>
    <w:p w14:paraId="256AA563" w14:textId="0DEC40F7" w:rsidR="009D6965" w:rsidRPr="00253454" w:rsidRDefault="009D6965" w:rsidP="000A73E2">
      <w:pPr>
        <w:keepNext/>
        <w:spacing w:before="120" w:after="80"/>
        <w:ind w:left="864" w:right="-86" w:hanging="432"/>
        <w:rPr>
          <w:rFonts w:ascii="Cabin" w:hAnsi="Cabin" w:cstheme="minorHAnsi"/>
          <w:b/>
          <w:color w:val="0062FF"/>
          <w:sz w:val="28"/>
        </w:rPr>
      </w:pPr>
      <w:r w:rsidRPr="00253454">
        <w:rPr>
          <w:rFonts w:ascii="Cabin" w:hAnsi="Cabin" w:cstheme="minorHAnsi"/>
          <w:b/>
          <w:color w:val="0062FF"/>
          <w:sz w:val="28"/>
        </w:rPr>
        <w:t>Is the plaintiff’s work a useful article?</w:t>
      </w:r>
      <w:r w:rsidR="0089695C" w:rsidRPr="00253454">
        <w:rPr>
          <w:rFonts w:ascii="Cabin" w:hAnsi="Cabin" w:cstheme="minorHAnsi"/>
          <w:b/>
          <w:color w:val="0062FF"/>
          <w:sz w:val="28"/>
        </w:rPr>
        <w:t xml:space="preserve"> If so, how does that narrow the plaintiff’s protectible interest?</w:t>
      </w:r>
    </w:p>
    <w:p w14:paraId="07579A5D" w14:textId="772911E4" w:rsidR="009D6965" w:rsidRPr="00253454" w:rsidRDefault="009D6965" w:rsidP="009D6965">
      <w:pPr>
        <w:pStyle w:val="ListParagraph"/>
        <w:numPr>
          <w:ilvl w:val="0"/>
          <w:numId w:val="11"/>
        </w:numPr>
        <w:spacing w:before="80" w:after="80"/>
        <w:rPr>
          <w:rFonts w:ascii="Cabin" w:hAnsi="Cabin" w:cstheme="minorHAnsi"/>
        </w:rPr>
      </w:pPr>
      <w:r w:rsidRPr="00253454">
        <w:rPr>
          <w:rFonts w:ascii="Cabin" w:hAnsi="Cabin" w:cstheme="minorHAnsi"/>
        </w:rPr>
        <w:t xml:space="preserve">Consider </w:t>
      </w:r>
      <w:r w:rsidR="0089695C" w:rsidRPr="00253454">
        <w:rPr>
          <w:rFonts w:ascii="Cabin" w:hAnsi="Cabin" w:cstheme="minorHAnsi"/>
          <w:i/>
          <w:iCs/>
        </w:rPr>
        <w:t>Star Athletica</w:t>
      </w:r>
      <w:r w:rsidR="0089695C" w:rsidRPr="00253454">
        <w:rPr>
          <w:rFonts w:ascii="Cabin" w:hAnsi="Cabin" w:cstheme="minorHAnsi"/>
        </w:rPr>
        <w:t xml:space="preserve"> (cheerleading uniform case), </w:t>
      </w:r>
      <w:r w:rsidR="0089695C" w:rsidRPr="00253454">
        <w:rPr>
          <w:rFonts w:ascii="Cabin" w:hAnsi="Cabin" w:cstheme="minorHAnsi"/>
          <w:i/>
          <w:iCs/>
        </w:rPr>
        <w:t>Silvertop</w:t>
      </w:r>
      <w:r w:rsidR="0089695C" w:rsidRPr="00253454">
        <w:rPr>
          <w:rFonts w:ascii="Cabin" w:hAnsi="Cabin" w:cstheme="minorHAnsi"/>
        </w:rPr>
        <w:t xml:space="preserve"> (banana costume case)</w:t>
      </w:r>
      <w:r w:rsidR="00152283" w:rsidRPr="00253454">
        <w:rPr>
          <w:rFonts w:ascii="Cabin" w:hAnsi="Cabin" w:cstheme="minorHAnsi"/>
        </w:rPr>
        <w:t>. Also potentially relevant is</w:t>
      </w:r>
      <w:r w:rsidR="002E5D30" w:rsidRPr="00253454">
        <w:rPr>
          <w:rFonts w:ascii="Cabin" w:hAnsi="Cabin" w:cstheme="minorHAnsi"/>
        </w:rPr>
        <w:t xml:space="preserve"> </w:t>
      </w:r>
      <w:r w:rsidR="002E5D30" w:rsidRPr="00253454">
        <w:rPr>
          <w:rFonts w:ascii="Cabin" w:hAnsi="Cabin" w:cstheme="minorHAnsi"/>
          <w:i/>
          <w:iCs/>
        </w:rPr>
        <w:t>Design Basics</w:t>
      </w:r>
      <w:r w:rsidR="002E5D30" w:rsidRPr="00253454">
        <w:rPr>
          <w:rFonts w:ascii="Cabin" w:hAnsi="Cabin" w:cstheme="minorHAnsi"/>
        </w:rPr>
        <w:t xml:space="preserve"> (suburban home architecture</w:t>
      </w:r>
      <w:r w:rsidR="00D12EE1" w:rsidRPr="00253454">
        <w:rPr>
          <w:rFonts w:ascii="Cabin" w:hAnsi="Cabin" w:cstheme="minorHAnsi"/>
        </w:rPr>
        <w:t>)</w:t>
      </w:r>
      <w:r w:rsidRPr="00253454">
        <w:rPr>
          <w:rFonts w:ascii="Cabin" w:hAnsi="Cabin" w:cstheme="minorHAnsi"/>
        </w:rPr>
        <w:t xml:space="preserve">. </w:t>
      </w:r>
    </w:p>
    <w:p w14:paraId="3B6CE99C" w14:textId="6EB294C3" w:rsidR="0089695C" w:rsidRPr="00253454" w:rsidRDefault="0089695C" w:rsidP="007A355E">
      <w:pPr>
        <w:keepNext/>
        <w:spacing w:before="120" w:after="80"/>
        <w:ind w:left="864" w:right="-86" w:hanging="432"/>
        <w:rPr>
          <w:rFonts w:ascii="Cabin" w:hAnsi="Cabin" w:cstheme="minorHAnsi"/>
          <w:b/>
          <w:color w:val="0062FF"/>
          <w:sz w:val="28"/>
        </w:rPr>
      </w:pPr>
      <w:r w:rsidRPr="00253454">
        <w:rPr>
          <w:rFonts w:ascii="Cabin" w:hAnsi="Cabin" w:cstheme="minorHAnsi"/>
          <w:b/>
          <w:color w:val="0062FF"/>
          <w:sz w:val="28"/>
        </w:rPr>
        <w:t>Is the plaintiff’s work software? If so, what aspects are protectible against copying by the defendant?</w:t>
      </w:r>
    </w:p>
    <w:p w14:paraId="5C4AEA26" w14:textId="33D0A564" w:rsidR="0089695C" w:rsidRPr="00253454" w:rsidRDefault="0089695C" w:rsidP="0089695C">
      <w:pPr>
        <w:pStyle w:val="ListParagraph"/>
        <w:numPr>
          <w:ilvl w:val="0"/>
          <w:numId w:val="11"/>
        </w:numPr>
        <w:spacing w:before="80" w:after="80"/>
        <w:rPr>
          <w:rFonts w:ascii="Cabin" w:hAnsi="Cabin" w:cstheme="minorHAnsi"/>
        </w:rPr>
      </w:pPr>
      <w:r w:rsidRPr="00253454">
        <w:rPr>
          <w:rFonts w:ascii="Cabin" w:hAnsi="Cabin" w:cstheme="minorHAnsi"/>
        </w:rPr>
        <w:t xml:space="preserve">Software is copyrightable. But because software is by its nature so functional, much of software can be copied without invading the </w:t>
      </w:r>
      <w:r w:rsidR="00F553D2" w:rsidRPr="00253454">
        <w:rPr>
          <w:rFonts w:ascii="Cabin" w:hAnsi="Cabin" w:cstheme="minorHAnsi"/>
        </w:rPr>
        <w:t>copyright</w:t>
      </w:r>
      <w:r w:rsidRPr="00253454">
        <w:rPr>
          <w:rFonts w:ascii="Cabin" w:hAnsi="Cabin" w:cstheme="minorHAnsi"/>
        </w:rPr>
        <w:t xml:space="preserve"> interest. Consider </w:t>
      </w:r>
      <w:r w:rsidR="0066210F" w:rsidRPr="00253454">
        <w:rPr>
          <w:rFonts w:ascii="Cabin" w:hAnsi="Cabin" w:cstheme="minorHAnsi"/>
          <w:i/>
          <w:iCs/>
        </w:rPr>
        <w:t>Computer Associates v. Altai</w:t>
      </w:r>
      <w:r w:rsidR="0066210F" w:rsidRPr="00253454">
        <w:rPr>
          <w:rFonts w:ascii="Cabin" w:hAnsi="Cabin" w:cstheme="minorHAnsi"/>
        </w:rPr>
        <w:t xml:space="preserve"> (</w:t>
      </w:r>
      <w:r w:rsidR="00C00DD8" w:rsidRPr="00253454">
        <w:rPr>
          <w:rFonts w:ascii="Cabin" w:hAnsi="Cabin" w:cstheme="minorHAnsi"/>
        </w:rPr>
        <w:t xml:space="preserve">re-written </w:t>
      </w:r>
      <w:r w:rsidR="0066210F" w:rsidRPr="00253454">
        <w:rPr>
          <w:rFonts w:ascii="Cabin" w:hAnsi="Cabin" w:cstheme="minorHAnsi"/>
        </w:rPr>
        <w:t>program</w:t>
      </w:r>
      <w:r w:rsidR="00C00DD8" w:rsidRPr="00253454">
        <w:rPr>
          <w:rFonts w:ascii="Cabin" w:hAnsi="Cabin" w:cstheme="minorHAnsi"/>
        </w:rPr>
        <w:t xml:space="preserve"> with same structure but different source code</w:t>
      </w:r>
      <w:r w:rsidR="0066210F" w:rsidRPr="00253454">
        <w:rPr>
          <w:rFonts w:ascii="Cabin" w:hAnsi="Cabin" w:cstheme="minorHAnsi"/>
        </w:rPr>
        <w:t>)</w:t>
      </w:r>
      <w:r w:rsidRPr="00253454">
        <w:rPr>
          <w:rFonts w:ascii="Cabin" w:hAnsi="Cabin" w:cstheme="minorHAnsi"/>
        </w:rPr>
        <w:t xml:space="preserve"> </w:t>
      </w:r>
      <w:r w:rsidR="00C00DD8" w:rsidRPr="00253454">
        <w:rPr>
          <w:rFonts w:ascii="Cabin" w:hAnsi="Cabin" w:cstheme="minorHAnsi"/>
        </w:rPr>
        <w:t xml:space="preserve">and </w:t>
      </w:r>
      <w:r w:rsidR="00C00DD8" w:rsidRPr="00253454">
        <w:rPr>
          <w:rFonts w:ascii="Cabin" w:hAnsi="Cabin" w:cstheme="minorHAnsi"/>
          <w:i/>
          <w:iCs/>
        </w:rPr>
        <w:t>Lotus v. Borland</w:t>
      </w:r>
      <w:r w:rsidR="00C00DD8" w:rsidRPr="00253454">
        <w:rPr>
          <w:rFonts w:ascii="Cabin" w:hAnsi="Cabin" w:cstheme="minorHAnsi"/>
        </w:rPr>
        <w:t xml:space="preserve"> (</w:t>
      </w:r>
      <w:r w:rsidR="00B81676" w:rsidRPr="00253454">
        <w:rPr>
          <w:rFonts w:ascii="Cabin" w:hAnsi="Cabin" w:cstheme="minorHAnsi"/>
        </w:rPr>
        <w:t>competitor spreadsheet with copied menu hierarchies</w:t>
      </w:r>
      <w:r w:rsidR="00C00DD8" w:rsidRPr="00253454">
        <w:rPr>
          <w:rFonts w:ascii="Cabin" w:hAnsi="Cabin" w:cstheme="minorHAnsi"/>
        </w:rPr>
        <w:t xml:space="preserve">) </w:t>
      </w:r>
      <w:r w:rsidRPr="00253454">
        <w:rPr>
          <w:rFonts w:ascii="Cabin" w:hAnsi="Cabin" w:cstheme="minorHAnsi"/>
        </w:rPr>
        <w:t xml:space="preserve">in understanding where the line is likely to be drawn. </w:t>
      </w:r>
    </w:p>
    <w:p w14:paraId="59649F7A" w14:textId="00B7C386" w:rsidR="0089695C" w:rsidRPr="00253454" w:rsidRDefault="0089695C" w:rsidP="00814B08">
      <w:pPr>
        <w:keepNext/>
        <w:spacing w:before="120" w:after="80"/>
        <w:ind w:left="864" w:right="-86" w:hanging="432"/>
        <w:rPr>
          <w:rFonts w:ascii="Cabin" w:hAnsi="Cabin" w:cstheme="minorHAnsi"/>
          <w:b/>
          <w:color w:val="0062FF"/>
          <w:sz w:val="28"/>
        </w:rPr>
      </w:pPr>
      <w:r w:rsidRPr="00253454">
        <w:rPr>
          <w:rFonts w:ascii="Cabin" w:hAnsi="Cabin" w:cstheme="minorHAnsi"/>
          <w:b/>
          <w:color w:val="0062FF"/>
          <w:sz w:val="28"/>
        </w:rPr>
        <w:lastRenderedPageBreak/>
        <w:t>Is the plaintiff’s work an architectural work? If so, what aspects are protectible against copying by the defendant?</w:t>
      </w:r>
    </w:p>
    <w:p w14:paraId="0446EA09" w14:textId="43272B4E" w:rsidR="0089695C" w:rsidRPr="00253454" w:rsidRDefault="0089695C" w:rsidP="0089695C">
      <w:pPr>
        <w:pStyle w:val="ListParagraph"/>
        <w:numPr>
          <w:ilvl w:val="0"/>
          <w:numId w:val="11"/>
        </w:numPr>
        <w:spacing w:before="80" w:after="80"/>
        <w:rPr>
          <w:rFonts w:ascii="Cabin" w:hAnsi="Cabin" w:cstheme="minorHAnsi"/>
        </w:rPr>
      </w:pPr>
      <w:r w:rsidRPr="00253454">
        <w:rPr>
          <w:rFonts w:ascii="Cabin" w:hAnsi="Cabin" w:cstheme="minorHAnsi"/>
        </w:rPr>
        <w:t xml:space="preserve">Architectural works are copyrightable. But because </w:t>
      </w:r>
      <w:r w:rsidR="00E01AC6" w:rsidRPr="00253454">
        <w:rPr>
          <w:rFonts w:ascii="Cabin" w:hAnsi="Cabin" w:cstheme="minorHAnsi"/>
        </w:rPr>
        <w:t>works of architecture are by nature functional, the scope of what is protectible through copyright can be narrow. And courts may apply ideas of originality and scenes-a-faire to narrow the scope of the protectible interest. Consider the</w:t>
      </w:r>
      <w:r w:rsidR="00152283" w:rsidRPr="00253454">
        <w:rPr>
          <w:rFonts w:ascii="Cabin" w:hAnsi="Cabin" w:cstheme="minorHAnsi"/>
        </w:rPr>
        <w:t xml:space="preserve"> </w:t>
      </w:r>
      <w:r w:rsidR="00152283" w:rsidRPr="00253454">
        <w:rPr>
          <w:rFonts w:ascii="Cabin" w:hAnsi="Cabin" w:cstheme="minorHAnsi"/>
          <w:i/>
          <w:iCs/>
        </w:rPr>
        <w:t>Design Basics</w:t>
      </w:r>
      <w:r w:rsidR="00152283" w:rsidRPr="00253454">
        <w:rPr>
          <w:rFonts w:ascii="Cabin" w:hAnsi="Cabin" w:cstheme="minorHAnsi"/>
        </w:rPr>
        <w:t xml:space="preserve"> case (suburban home architecture) </w:t>
      </w:r>
      <w:r w:rsidR="00E01AC6" w:rsidRPr="00253454">
        <w:rPr>
          <w:rFonts w:ascii="Cabin" w:hAnsi="Cabin" w:cstheme="minorHAnsi"/>
        </w:rPr>
        <w:t>in predicting where courts are likely to draw the line</w:t>
      </w:r>
      <w:r w:rsidRPr="00253454">
        <w:rPr>
          <w:rFonts w:ascii="Cabin" w:hAnsi="Cabin" w:cstheme="minorHAnsi"/>
        </w:rPr>
        <w:t xml:space="preserve">. </w:t>
      </w:r>
    </w:p>
    <w:p w14:paraId="3D324113" w14:textId="77777777" w:rsidR="007F75A4" w:rsidRPr="00253454" w:rsidRDefault="007F75A4" w:rsidP="007F75A4">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Is the plaintiff’s work uncopyrightable under the government edicts doctrine?</w:t>
      </w:r>
    </w:p>
    <w:p w14:paraId="4BF74686" w14:textId="158325B3" w:rsidR="007F75A4" w:rsidRPr="00253454" w:rsidRDefault="007F75A4" w:rsidP="007F75A4">
      <w:pPr>
        <w:pStyle w:val="ListParagraph"/>
        <w:numPr>
          <w:ilvl w:val="0"/>
          <w:numId w:val="11"/>
        </w:numPr>
        <w:spacing w:before="80" w:after="80"/>
        <w:rPr>
          <w:rFonts w:ascii="Cabin" w:hAnsi="Cabin" w:cstheme="minorHAnsi"/>
        </w:rPr>
      </w:pPr>
      <w:r w:rsidRPr="00253454">
        <w:rPr>
          <w:rFonts w:ascii="Cabin" w:hAnsi="Cabin" w:cstheme="minorHAnsi"/>
        </w:rPr>
        <w:t xml:space="preserve">Consider the teachings of </w:t>
      </w:r>
      <w:r w:rsidR="00CB2466" w:rsidRPr="00253454">
        <w:rPr>
          <w:rFonts w:ascii="Cabin" w:hAnsi="Cabin" w:cstheme="minorHAnsi"/>
          <w:i/>
          <w:iCs/>
        </w:rPr>
        <w:t>Georgia v. PRO</w:t>
      </w:r>
      <w:r w:rsidRPr="00253454">
        <w:rPr>
          <w:rFonts w:ascii="Cabin" w:hAnsi="Cabin" w:cstheme="minorHAnsi"/>
        </w:rPr>
        <w:t xml:space="preserve">. </w:t>
      </w:r>
    </w:p>
    <w:p w14:paraId="367220C5" w14:textId="40A79145" w:rsidR="005B5DBA" w:rsidRPr="00253454" w:rsidRDefault="004F774A" w:rsidP="004F774A">
      <w:pPr>
        <w:keepNext/>
        <w:spacing w:before="120" w:after="80"/>
        <w:ind w:left="432" w:hanging="432"/>
        <w:rPr>
          <w:rFonts w:ascii="Cabin" w:hAnsi="Cabin" w:cstheme="minorHAnsi"/>
        </w:rPr>
      </w:pPr>
      <w:r w:rsidRPr="00253454">
        <w:rPr>
          <w:rFonts w:ascii="Cabin" w:hAnsi="Cabin" w:cstheme="minorHAnsi"/>
          <w:b/>
          <w:color w:val="7030A0"/>
          <w:sz w:val="28"/>
        </w:rPr>
        <w:t>Public domain status</w:t>
      </w:r>
      <w:r w:rsidR="00C20602" w:rsidRPr="00253454">
        <w:rPr>
          <w:rFonts w:ascii="Cabin" w:hAnsi="Cabin" w:cstheme="minorHAnsi"/>
          <w:b/>
          <w:color w:val="7030A0"/>
          <w:sz w:val="28"/>
        </w:rPr>
        <w:t xml:space="preserve"> </w:t>
      </w:r>
      <w:r w:rsidRPr="00253454">
        <w:rPr>
          <w:rFonts w:ascii="Cabin" w:hAnsi="Cabin" w:cstheme="minorHAnsi"/>
          <w:b/>
          <w:color w:val="7030A0"/>
          <w:sz w:val="28"/>
        </w:rPr>
        <w:t>—</w:t>
      </w:r>
      <w:r w:rsidR="00C20602" w:rsidRPr="00253454">
        <w:rPr>
          <w:rFonts w:ascii="Cabin" w:hAnsi="Cabin" w:cstheme="minorHAnsi"/>
          <w:b/>
          <w:color w:val="7030A0"/>
          <w:sz w:val="28"/>
        </w:rPr>
        <w:t xml:space="preserve"> </w:t>
      </w:r>
      <w:r w:rsidRPr="00253454">
        <w:rPr>
          <w:rFonts w:ascii="Cabin" w:hAnsi="Cabin" w:cstheme="minorHAnsi"/>
          <w:b/>
          <w:color w:val="7030A0"/>
          <w:sz w:val="28"/>
        </w:rPr>
        <w:t xml:space="preserve">is </w:t>
      </w:r>
      <w:r w:rsidR="00C20602" w:rsidRPr="00253454">
        <w:rPr>
          <w:rFonts w:ascii="Cabin" w:hAnsi="Cabin" w:cstheme="minorHAnsi"/>
          <w:b/>
          <w:color w:val="7030A0"/>
          <w:sz w:val="28"/>
        </w:rPr>
        <w:t xml:space="preserve">the </w:t>
      </w:r>
      <w:r w:rsidRPr="00253454">
        <w:rPr>
          <w:rFonts w:ascii="Cabin" w:hAnsi="Cabin" w:cstheme="minorHAnsi"/>
          <w:b/>
          <w:color w:val="7030A0"/>
          <w:sz w:val="28"/>
        </w:rPr>
        <w:t>work not subject to copyright because it is in the public domain?</w:t>
      </w:r>
      <w:r w:rsidR="00C20602" w:rsidRPr="00253454">
        <w:rPr>
          <w:rFonts w:ascii="Cabin" w:hAnsi="Cabin" w:cstheme="minorHAnsi"/>
          <w:b/>
          <w:color w:val="7030A0"/>
          <w:sz w:val="28"/>
        </w:rPr>
        <w:t xml:space="preserve"> </w:t>
      </w:r>
      <w:r w:rsidRPr="00253454">
        <w:rPr>
          <w:rFonts w:ascii="Cabin" w:hAnsi="Cabin" w:cstheme="minorHAnsi"/>
        </w:rPr>
        <w:t xml:space="preserve">Some </w:t>
      </w:r>
      <w:r w:rsidR="005B5DBA" w:rsidRPr="00253454">
        <w:rPr>
          <w:rFonts w:ascii="Cabin" w:hAnsi="Cabin" w:cstheme="minorHAnsi"/>
        </w:rPr>
        <w:t>works constitute copyrightable subject matter yet nonetheless not be subject to copyright because they are in the public domain. There are various ways that a work can enter the public domain; or a work can be born in the public domain.</w:t>
      </w:r>
    </w:p>
    <w:p w14:paraId="31491848" w14:textId="77777777" w:rsidR="005B5DBA" w:rsidRPr="00253454" w:rsidRDefault="005B5DBA" w:rsidP="005B5DBA">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Is the work a work of the federal government?</w:t>
      </w:r>
    </w:p>
    <w:p w14:paraId="5C355327" w14:textId="30F9E865" w:rsidR="005B5DBA" w:rsidRPr="00253454" w:rsidRDefault="005B5DBA" w:rsidP="005B5DBA">
      <w:pPr>
        <w:pStyle w:val="ListParagraph"/>
        <w:numPr>
          <w:ilvl w:val="0"/>
          <w:numId w:val="11"/>
        </w:numPr>
        <w:spacing w:before="80" w:after="80"/>
        <w:rPr>
          <w:rFonts w:ascii="Cabin" w:hAnsi="Cabin" w:cstheme="minorHAnsi"/>
        </w:rPr>
      </w:pPr>
      <w:r w:rsidRPr="00253454">
        <w:rPr>
          <w:rFonts w:ascii="Cabin" w:hAnsi="Cabin" w:cstheme="minorHAnsi"/>
        </w:rPr>
        <w:t xml:space="preserve">Consider §105. (Nearly all works of the U.S. government—meaning prepared by an officer/employee within scope of employment / official duties—are born in the public domain because of §105.) </w:t>
      </w:r>
    </w:p>
    <w:p w14:paraId="4FF595A4" w14:textId="77777777" w:rsidR="005B5DBA" w:rsidRPr="00253454" w:rsidRDefault="005B5DBA" w:rsidP="005B5DBA">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Has the work entered the public domain because of the passage of time?</w:t>
      </w:r>
    </w:p>
    <w:p w14:paraId="1B7A969F" w14:textId="77777777" w:rsidR="005B5DBA" w:rsidRPr="00253454" w:rsidRDefault="005B5DBA" w:rsidP="005B5DBA">
      <w:pPr>
        <w:pStyle w:val="ListParagraph"/>
        <w:numPr>
          <w:ilvl w:val="0"/>
          <w:numId w:val="11"/>
        </w:numPr>
        <w:spacing w:before="80" w:after="80"/>
        <w:rPr>
          <w:rFonts w:ascii="Cabin" w:hAnsi="Cabin" w:cstheme="minorHAnsi"/>
        </w:rPr>
      </w:pPr>
      <w:r w:rsidRPr="00253454">
        <w:rPr>
          <w:rFonts w:ascii="Cabin" w:hAnsi="Cabin" w:cstheme="minorHAnsi"/>
        </w:rPr>
        <w:t xml:space="preserve">For instance, if publication was with the authorization of the author, the work was first published in the U.S., and the work isn’t a sound recording, </w:t>
      </w:r>
      <w:r w:rsidRPr="00253454">
        <w:rPr>
          <w:rFonts w:ascii="Cabin" w:hAnsi="Cabin" w:cstheme="minorHAnsi"/>
          <w:b/>
          <w:bCs/>
          <w:i/>
          <w:iCs/>
          <w:u w:val="single"/>
        </w:rPr>
        <w:t>then</w:t>
      </w:r>
      <w:r w:rsidRPr="00253454">
        <w:rPr>
          <w:rFonts w:ascii="Cabin" w:hAnsi="Cabin" w:cstheme="minorHAnsi"/>
        </w:rPr>
        <w:t xml:space="preserve"> </w:t>
      </w:r>
    </w:p>
    <w:p w14:paraId="48F11B6A" w14:textId="7E3A101A" w:rsidR="005B5DBA" w:rsidRPr="00253454" w:rsidRDefault="005B5DBA" w:rsidP="005B5DBA">
      <w:pPr>
        <w:pStyle w:val="ListParagraph"/>
        <w:numPr>
          <w:ilvl w:val="1"/>
          <w:numId w:val="11"/>
        </w:numPr>
        <w:spacing w:before="80" w:after="80"/>
        <w:rPr>
          <w:rFonts w:ascii="Cabin" w:hAnsi="Cabin" w:cstheme="minorHAnsi"/>
        </w:rPr>
      </w:pPr>
      <w:r w:rsidRPr="00253454">
        <w:rPr>
          <w:rFonts w:ascii="Cabin" w:hAnsi="Cabin" w:cstheme="minorHAnsi"/>
        </w:rPr>
        <w:t>if it was first published in 19</w:t>
      </w:r>
      <w:r w:rsidR="008C5CCD" w:rsidRPr="00253454">
        <w:rPr>
          <w:rFonts w:ascii="Cabin" w:hAnsi="Cabin" w:cstheme="minorHAnsi"/>
        </w:rPr>
        <w:t>30</w:t>
      </w:r>
      <w:r w:rsidRPr="00253454">
        <w:rPr>
          <w:rFonts w:ascii="Cabin" w:hAnsi="Cabin" w:cstheme="minorHAnsi"/>
        </w:rPr>
        <w:t xml:space="preserve"> or prior, then, as of January 1, 202</w:t>
      </w:r>
      <w:r w:rsidR="008C5CCD" w:rsidRPr="00253454">
        <w:rPr>
          <w:rFonts w:ascii="Cabin" w:hAnsi="Cabin" w:cstheme="minorHAnsi"/>
        </w:rPr>
        <w:t>6</w:t>
      </w:r>
      <w:r w:rsidRPr="00253454">
        <w:rPr>
          <w:rFonts w:ascii="Cabin" w:hAnsi="Cabin" w:cstheme="minorHAnsi"/>
        </w:rPr>
        <w:t xml:space="preserve">, it </w:t>
      </w:r>
      <w:r w:rsidR="00EB7A8D" w:rsidRPr="00253454">
        <w:rPr>
          <w:rFonts w:ascii="Cabin" w:hAnsi="Cabin" w:cstheme="minorHAnsi"/>
        </w:rPr>
        <w:t>must be</w:t>
      </w:r>
      <w:r w:rsidRPr="00253454">
        <w:rPr>
          <w:rFonts w:ascii="Cabin" w:hAnsi="Cabin" w:cstheme="minorHAnsi"/>
        </w:rPr>
        <w:t xml:space="preserve"> in the public domain because of term expiration.</w:t>
      </w:r>
    </w:p>
    <w:p w14:paraId="64B5A08D" w14:textId="77777777" w:rsidR="005B5DBA" w:rsidRPr="00253454" w:rsidRDefault="005B5DBA" w:rsidP="005B5DBA">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Has the work entered the public domain because of non-compliance with formalities?</w:t>
      </w:r>
    </w:p>
    <w:p w14:paraId="26DD2268" w14:textId="77777777" w:rsidR="005B5DBA" w:rsidRPr="00253454" w:rsidRDefault="005B5DBA" w:rsidP="005B5DBA">
      <w:pPr>
        <w:pStyle w:val="ListParagraph"/>
        <w:numPr>
          <w:ilvl w:val="0"/>
          <w:numId w:val="11"/>
        </w:numPr>
        <w:spacing w:before="80" w:after="80"/>
        <w:rPr>
          <w:rFonts w:ascii="Cabin" w:hAnsi="Cabin" w:cstheme="minorHAnsi"/>
        </w:rPr>
      </w:pPr>
      <w:r w:rsidRPr="00253454">
        <w:rPr>
          <w:rFonts w:ascii="Cabin" w:hAnsi="Cabin" w:cstheme="minorHAnsi"/>
        </w:rPr>
        <w:t xml:space="preserve">For instance, if publication was with the authorization of the author, the work was first published in the U.S., and the work isn’t a sound recording, </w:t>
      </w:r>
      <w:r w:rsidRPr="00253454">
        <w:rPr>
          <w:rFonts w:ascii="Cabin" w:hAnsi="Cabin" w:cstheme="minorHAnsi"/>
          <w:b/>
          <w:bCs/>
          <w:i/>
          <w:iCs/>
          <w:u w:val="single"/>
        </w:rPr>
        <w:t>then</w:t>
      </w:r>
      <w:r w:rsidRPr="00253454">
        <w:rPr>
          <w:rFonts w:ascii="Cabin" w:hAnsi="Cabin" w:cstheme="minorHAnsi"/>
        </w:rPr>
        <w:t xml:space="preserve"> </w:t>
      </w:r>
    </w:p>
    <w:p w14:paraId="0C7DB9D0" w14:textId="77777777" w:rsidR="005B5DBA" w:rsidRPr="00253454" w:rsidRDefault="005B5DBA" w:rsidP="005B5DBA">
      <w:pPr>
        <w:pStyle w:val="ListParagraph"/>
        <w:numPr>
          <w:ilvl w:val="1"/>
          <w:numId w:val="11"/>
        </w:numPr>
        <w:spacing w:before="80" w:after="80"/>
        <w:rPr>
          <w:rFonts w:ascii="Cabin" w:hAnsi="Cabin" w:cstheme="minorHAnsi"/>
        </w:rPr>
      </w:pPr>
      <w:r w:rsidRPr="00253454">
        <w:rPr>
          <w:rFonts w:ascii="Cabin" w:hAnsi="Cabin" w:cstheme="minorHAnsi"/>
        </w:rPr>
        <w:t>if it was first published from 1928 through 1977 without a proper copyright notice, it is in the public domain for non-compliance with required formalities.</w:t>
      </w:r>
    </w:p>
    <w:p w14:paraId="4E4E25B9" w14:textId="77777777" w:rsidR="005B5DBA" w:rsidRPr="00253454" w:rsidRDefault="005B5DBA" w:rsidP="005B5DBA">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Has the work entered the public domain because of non-renewal?</w:t>
      </w:r>
    </w:p>
    <w:p w14:paraId="2709F6C9" w14:textId="77777777" w:rsidR="005B5DBA" w:rsidRPr="00253454" w:rsidRDefault="005B5DBA" w:rsidP="005B5DBA">
      <w:pPr>
        <w:pStyle w:val="ListParagraph"/>
        <w:numPr>
          <w:ilvl w:val="0"/>
          <w:numId w:val="11"/>
        </w:numPr>
        <w:spacing w:before="80" w:after="80"/>
        <w:rPr>
          <w:rFonts w:ascii="Cabin" w:hAnsi="Cabin" w:cstheme="minorHAnsi"/>
        </w:rPr>
      </w:pPr>
      <w:r w:rsidRPr="00253454">
        <w:rPr>
          <w:rFonts w:ascii="Cabin" w:hAnsi="Cabin" w:cstheme="minorHAnsi"/>
        </w:rPr>
        <w:t xml:space="preserve">For instance, if publication was with the authorization of the author, the work was first published in the U.S., and the work isn’t a sound recording, </w:t>
      </w:r>
      <w:r w:rsidRPr="00253454">
        <w:rPr>
          <w:rFonts w:ascii="Cabin" w:hAnsi="Cabin" w:cstheme="minorHAnsi"/>
          <w:b/>
          <w:bCs/>
          <w:i/>
          <w:iCs/>
          <w:u w:val="single"/>
        </w:rPr>
        <w:t>then</w:t>
      </w:r>
      <w:r w:rsidRPr="00253454">
        <w:rPr>
          <w:rFonts w:ascii="Cabin" w:hAnsi="Cabin" w:cstheme="minorHAnsi"/>
        </w:rPr>
        <w:t xml:space="preserve"> </w:t>
      </w:r>
    </w:p>
    <w:p w14:paraId="444D48EC" w14:textId="7C729C6D" w:rsidR="005B5DBA" w:rsidRPr="00253454" w:rsidRDefault="005B5DBA" w:rsidP="005B5DBA">
      <w:pPr>
        <w:pStyle w:val="ListParagraph"/>
        <w:numPr>
          <w:ilvl w:val="1"/>
          <w:numId w:val="11"/>
        </w:numPr>
        <w:spacing w:before="80" w:after="80"/>
        <w:rPr>
          <w:rFonts w:ascii="Cabin" w:hAnsi="Cabin" w:cstheme="minorHAnsi"/>
        </w:rPr>
      </w:pPr>
      <w:r w:rsidRPr="00253454">
        <w:rPr>
          <w:rFonts w:ascii="Cabin" w:hAnsi="Cabin" w:cstheme="minorHAnsi"/>
        </w:rPr>
        <w:t xml:space="preserve">if it was first published from 1928 through 1963 with notice, but the copyright was not renewed, then the work </w:t>
      </w:r>
      <w:r w:rsidR="00EB7A8D" w:rsidRPr="00253454">
        <w:rPr>
          <w:rFonts w:ascii="Cabin" w:hAnsi="Cabin" w:cstheme="minorHAnsi"/>
        </w:rPr>
        <w:t>will be</w:t>
      </w:r>
      <w:r w:rsidRPr="00253454">
        <w:rPr>
          <w:rFonts w:ascii="Cabin" w:hAnsi="Cabin" w:cstheme="minorHAnsi"/>
        </w:rPr>
        <w:t xml:space="preserve"> in the public domain because of term expiration.</w:t>
      </w:r>
    </w:p>
    <w:p w14:paraId="073E6C14" w14:textId="77777777" w:rsidR="00EF2CAA" w:rsidRPr="00253454" w:rsidRDefault="00EF2CAA" w:rsidP="00EF2CAA">
      <w:pPr>
        <w:spacing w:before="80" w:after="80"/>
        <w:rPr>
          <w:rFonts w:ascii="Cabin" w:hAnsi="Cabin" w:cstheme="minorHAnsi"/>
        </w:rPr>
      </w:pPr>
    </w:p>
    <w:p w14:paraId="02274053" w14:textId="71890706" w:rsidR="00571F56" w:rsidRPr="00253454" w:rsidRDefault="00571F56" w:rsidP="00EF2CAA">
      <w:pPr>
        <w:rPr>
          <w:rFonts w:ascii="Cabin" w:hAnsi="Cabin" w:cstheme="minorHAnsi"/>
        </w:rPr>
      </w:pPr>
      <w:r w:rsidRPr="00253454">
        <w:rPr>
          <w:rFonts w:ascii="Cabin" w:hAnsi="Cabin" w:cstheme="minorHAnsi"/>
          <w:b/>
          <w:sz w:val="36"/>
          <w:szCs w:val="36"/>
          <w:u w:val="single"/>
        </w:rPr>
        <w:lastRenderedPageBreak/>
        <w:t>Element (2)</w:t>
      </w:r>
      <w:r w:rsidRPr="00253454">
        <w:rPr>
          <w:rFonts w:ascii="Cabin" w:hAnsi="Cabin" w:cstheme="minorHAnsi"/>
        </w:rPr>
        <w:t xml:space="preserve"> is: the copyright is </w:t>
      </w:r>
      <w:r w:rsidRPr="00253454">
        <w:rPr>
          <w:rFonts w:ascii="Cabin" w:hAnsi="Cabin" w:cstheme="minorHAnsi"/>
          <w:b/>
          <w:bCs/>
          <w:sz w:val="32"/>
          <w:szCs w:val="32"/>
        </w:rPr>
        <w:t>owned by the plaintiff</w:t>
      </w:r>
      <w:r w:rsidRPr="00253454">
        <w:rPr>
          <w:rFonts w:ascii="Cabin" w:hAnsi="Cabin" w:cstheme="minorHAnsi"/>
        </w:rPr>
        <w:t>.</w:t>
      </w:r>
    </w:p>
    <w:p w14:paraId="537DE88B" w14:textId="1A010FDD" w:rsidR="008A0EFD" w:rsidRPr="00253454" w:rsidRDefault="008A0EFD" w:rsidP="00571F56">
      <w:pPr>
        <w:spacing w:before="80" w:after="80"/>
        <w:rPr>
          <w:rFonts w:ascii="Cabin" w:hAnsi="Cabin" w:cstheme="minorHAnsi"/>
        </w:rPr>
      </w:pPr>
      <w:r w:rsidRPr="00253454">
        <w:rPr>
          <w:rFonts w:ascii="Cabin" w:hAnsi="Cabin" w:cstheme="minorHAnsi"/>
        </w:rPr>
        <w:t>The default is that the author is the initial owner of the copyright</w:t>
      </w:r>
      <w:r w:rsidR="00BA5819" w:rsidRPr="00253454">
        <w:rPr>
          <w:rFonts w:ascii="Cabin" w:hAnsi="Cabin" w:cstheme="minorHAnsi"/>
        </w:rPr>
        <w:t xml:space="preserve">—or, if it’s a joint work, then </w:t>
      </w:r>
      <w:r w:rsidR="002419FB" w:rsidRPr="00253454">
        <w:rPr>
          <w:rFonts w:ascii="Cabin" w:hAnsi="Cabin" w:cstheme="minorHAnsi"/>
        </w:rPr>
        <w:t>the co</w:t>
      </w:r>
      <w:r w:rsidR="00BA5819" w:rsidRPr="00253454">
        <w:rPr>
          <w:rFonts w:ascii="Cabin" w:hAnsi="Cabin" w:cstheme="minorHAnsi"/>
        </w:rPr>
        <w:t>authors</w:t>
      </w:r>
      <w:r w:rsidR="002419FB" w:rsidRPr="00253454">
        <w:rPr>
          <w:rFonts w:ascii="Cabin" w:hAnsi="Cabin" w:cstheme="minorHAnsi"/>
        </w:rPr>
        <w:t xml:space="preserve"> are co-owners</w:t>
      </w:r>
      <w:r w:rsidRPr="00253454">
        <w:rPr>
          <w:rFonts w:ascii="Cabin" w:hAnsi="Cabin" w:cstheme="minorHAnsi"/>
        </w:rPr>
        <w:t>. So consider:</w:t>
      </w:r>
    </w:p>
    <w:p w14:paraId="1EB05A47" w14:textId="77777777" w:rsidR="00804CB9" w:rsidRPr="00253454" w:rsidRDefault="00804CB9" w:rsidP="00804CB9">
      <w:pPr>
        <w:spacing w:before="120" w:after="80"/>
        <w:ind w:left="432" w:hanging="432"/>
        <w:rPr>
          <w:rFonts w:ascii="Cabin" w:hAnsi="Cabin" w:cstheme="minorHAnsi"/>
          <w:b/>
          <w:color w:val="7030A0"/>
          <w:sz w:val="28"/>
        </w:rPr>
      </w:pPr>
      <w:r w:rsidRPr="00253454">
        <w:rPr>
          <w:rFonts w:ascii="Cabin" w:hAnsi="Cabin" w:cstheme="minorHAnsi"/>
          <w:b/>
          <w:color w:val="7030A0"/>
          <w:sz w:val="28"/>
        </w:rPr>
        <w:t>Authorship—Is the plaintiff an author?</w:t>
      </w:r>
    </w:p>
    <w:p w14:paraId="4297F56A" w14:textId="77777777" w:rsidR="00601F2E" w:rsidRPr="00253454" w:rsidRDefault="00804CB9" w:rsidP="00601F2E">
      <w:pPr>
        <w:spacing w:before="80" w:after="80"/>
        <w:ind w:left="450"/>
        <w:rPr>
          <w:rFonts w:ascii="Cabin" w:hAnsi="Cabin" w:cstheme="minorHAnsi"/>
        </w:rPr>
      </w:pPr>
      <w:r w:rsidRPr="00253454">
        <w:rPr>
          <w:rFonts w:ascii="Cabin" w:hAnsi="Cabin" w:cstheme="minorHAnsi"/>
        </w:rPr>
        <w:t xml:space="preserve">In litigation, cases that tackle this dispute may involve one person claiming to be “the” author instead of another, or they may involve one person claiming to be “an” author alongside another. Cases we read </w:t>
      </w:r>
      <w:r w:rsidR="00F64E8E" w:rsidRPr="00253454">
        <w:rPr>
          <w:rFonts w:ascii="Cabin" w:hAnsi="Cabin" w:cstheme="minorHAnsi"/>
        </w:rPr>
        <w:t xml:space="preserve">talked about </w:t>
      </w:r>
      <w:r w:rsidRPr="00253454">
        <w:rPr>
          <w:rFonts w:ascii="Cabin" w:hAnsi="Cabin" w:cstheme="minorHAnsi"/>
        </w:rPr>
        <w:t xml:space="preserve">one context or the other, but all </w:t>
      </w:r>
      <w:r w:rsidR="00F64E8E" w:rsidRPr="00253454">
        <w:rPr>
          <w:rFonts w:ascii="Cabin" w:hAnsi="Cabin" w:cstheme="minorHAnsi"/>
        </w:rPr>
        <w:t xml:space="preserve">are potentially useful </w:t>
      </w:r>
      <w:r w:rsidRPr="00253454">
        <w:rPr>
          <w:rFonts w:ascii="Cabin" w:hAnsi="Cabin" w:cstheme="minorHAnsi"/>
        </w:rPr>
        <w:t xml:space="preserve">to illuminate questions of whether a </w:t>
      </w:r>
      <w:r w:rsidR="00601F2E" w:rsidRPr="00253454">
        <w:rPr>
          <w:rFonts w:ascii="Cabin" w:hAnsi="Cabin" w:cstheme="minorHAnsi"/>
        </w:rPr>
        <w:t xml:space="preserve">plaintiff rightfully has authorship over a work. Some cases we read shedding light in this regard include </w:t>
      </w:r>
      <w:r w:rsidR="00601F2E" w:rsidRPr="00253454">
        <w:rPr>
          <w:rFonts w:ascii="Cabin" w:hAnsi="Cabin" w:cstheme="minorHAnsi"/>
          <w:i/>
          <w:iCs/>
        </w:rPr>
        <w:t xml:space="preserve">Burrow-Giles Lithographic v. </w:t>
      </w:r>
      <w:proofErr w:type="spellStart"/>
      <w:r w:rsidR="00601F2E" w:rsidRPr="00253454">
        <w:rPr>
          <w:rFonts w:ascii="Cabin" w:hAnsi="Cabin" w:cstheme="minorHAnsi"/>
          <w:i/>
          <w:iCs/>
        </w:rPr>
        <w:t>Sarony</w:t>
      </w:r>
      <w:proofErr w:type="spellEnd"/>
      <w:r w:rsidR="00601F2E" w:rsidRPr="00253454">
        <w:rPr>
          <w:rFonts w:ascii="Cabin" w:hAnsi="Cabin" w:cstheme="minorHAnsi"/>
          <w:i/>
          <w:iCs/>
        </w:rPr>
        <w:t>, Lindsay v. R.M.S. Titanic</w:t>
      </w:r>
      <w:r w:rsidR="00601F2E" w:rsidRPr="00253454">
        <w:rPr>
          <w:rFonts w:ascii="Cabin" w:hAnsi="Cabin" w:cstheme="minorHAnsi"/>
        </w:rPr>
        <w:t xml:space="preserve">, </w:t>
      </w:r>
      <w:r w:rsidR="00601F2E" w:rsidRPr="00253454">
        <w:rPr>
          <w:rFonts w:ascii="Cabin" w:hAnsi="Cabin" w:cstheme="minorHAnsi"/>
          <w:i/>
          <w:iCs/>
        </w:rPr>
        <w:t>Thomson v. Larson</w:t>
      </w:r>
      <w:r w:rsidR="00601F2E" w:rsidRPr="00253454">
        <w:rPr>
          <w:rFonts w:ascii="Cabin" w:hAnsi="Cabin" w:cstheme="minorHAnsi"/>
        </w:rPr>
        <w:t xml:space="preserve">, and </w:t>
      </w:r>
      <w:r w:rsidR="00601F2E" w:rsidRPr="00253454">
        <w:rPr>
          <w:rFonts w:ascii="Cabin" w:hAnsi="Cabin" w:cstheme="minorHAnsi"/>
          <w:i/>
          <w:iCs/>
        </w:rPr>
        <w:t>Morrill v. Smashing Pumpkins</w:t>
      </w:r>
      <w:r w:rsidR="00601F2E" w:rsidRPr="00253454">
        <w:rPr>
          <w:rFonts w:ascii="Cabin" w:hAnsi="Cabin" w:cstheme="minorHAnsi"/>
        </w:rPr>
        <w:t>.</w:t>
      </w:r>
    </w:p>
    <w:p w14:paraId="59E8D34C" w14:textId="7F6F51F2" w:rsidR="00804CB9" w:rsidRPr="00253454" w:rsidRDefault="00804CB9" w:rsidP="00804CB9">
      <w:pPr>
        <w:spacing w:before="80" w:after="80"/>
        <w:ind w:left="450"/>
        <w:rPr>
          <w:rFonts w:ascii="Cabin" w:hAnsi="Cabin" w:cstheme="minorHAnsi"/>
        </w:rPr>
      </w:pPr>
      <w:r w:rsidRPr="00253454">
        <w:rPr>
          <w:rFonts w:ascii="Cabin" w:hAnsi="Cabin" w:cstheme="minorHAnsi"/>
        </w:rPr>
        <w:t xml:space="preserve">Among the things that courts </w:t>
      </w:r>
      <w:r w:rsidR="008B38A5" w:rsidRPr="00253454">
        <w:rPr>
          <w:rFonts w:ascii="Cabin" w:hAnsi="Cabin" w:cstheme="minorHAnsi"/>
        </w:rPr>
        <w:t xml:space="preserve">have </w:t>
      </w:r>
      <w:r w:rsidRPr="00253454">
        <w:rPr>
          <w:rFonts w:ascii="Cabin" w:hAnsi="Cabin" w:cstheme="minorHAnsi"/>
        </w:rPr>
        <w:t>care</w:t>
      </w:r>
      <w:r w:rsidR="008B38A5" w:rsidRPr="00253454">
        <w:rPr>
          <w:rFonts w:ascii="Cabin" w:hAnsi="Cabin" w:cstheme="minorHAnsi"/>
        </w:rPr>
        <w:t>d</w:t>
      </w:r>
      <w:r w:rsidRPr="00253454">
        <w:rPr>
          <w:rFonts w:ascii="Cabin" w:hAnsi="Cabin" w:cstheme="minorHAnsi"/>
        </w:rPr>
        <w:t xml:space="preserve"> about that </w:t>
      </w:r>
      <w:r w:rsidR="00F64E8E" w:rsidRPr="00253454">
        <w:rPr>
          <w:rFonts w:ascii="Cabin" w:hAnsi="Cabin" w:cstheme="minorHAnsi"/>
        </w:rPr>
        <w:t xml:space="preserve">are </w:t>
      </w:r>
      <w:r w:rsidRPr="00253454">
        <w:rPr>
          <w:rFonts w:ascii="Cabin" w:hAnsi="Cabin" w:cstheme="minorHAnsi"/>
        </w:rPr>
        <w:t xml:space="preserve">favorable for finding authorship </w:t>
      </w:r>
      <w:r w:rsidR="00F64E8E" w:rsidRPr="00253454">
        <w:rPr>
          <w:rFonts w:ascii="Cabin" w:hAnsi="Cabin" w:cstheme="minorHAnsi"/>
        </w:rPr>
        <w:t xml:space="preserve">are: </w:t>
      </w:r>
      <w:r w:rsidR="00601F2E" w:rsidRPr="00253454">
        <w:rPr>
          <w:rFonts w:ascii="Cabin" w:hAnsi="Cabin" w:cstheme="minorHAnsi"/>
        </w:rPr>
        <w:t xml:space="preserve">having </w:t>
      </w:r>
      <w:r w:rsidRPr="00253454">
        <w:rPr>
          <w:rFonts w:ascii="Cabin" w:hAnsi="Cabin" w:cstheme="minorHAnsi"/>
        </w:rPr>
        <w:t xml:space="preserve">had the original intellectual conception, </w:t>
      </w:r>
      <w:r w:rsidR="00601F2E" w:rsidRPr="00253454">
        <w:rPr>
          <w:rFonts w:ascii="Cabin" w:hAnsi="Cabin" w:cstheme="minorHAnsi"/>
        </w:rPr>
        <w:t xml:space="preserve">having </w:t>
      </w:r>
      <w:r w:rsidRPr="00253454">
        <w:rPr>
          <w:rFonts w:ascii="Cabin" w:hAnsi="Cabin" w:cstheme="minorHAnsi"/>
        </w:rPr>
        <w:t xml:space="preserve">had control of the work (what stayed in, what was out), </w:t>
      </w:r>
      <w:r w:rsidR="00BF4D1C">
        <w:rPr>
          <w:rFonts w:ascii="Cabin" w:hAnsi="Cabin" w:cstheme="minorHAnsi"/>
        </w:rPr>
        <w:t>doing</w:t>
      </w:r>
      <w:r w:rsidRPr="00253454">
        <w:rPr>
          <w:rFonts w:ascii="Cabin" w:hAnsi="Cabin" w:cstheme="minorHAnsi"/>
        </w:rPr>
        <w:t xml:space="preserve"> or </w:t>
      </w:r>
      <w:r w:rsidR="00BF4D1C">
        <w:rPr>
          <w:rFonts w:ascii="Cabin" w:hAnsi="Cabin" w:cstheme="minorHAnsi"/>
        </w:rPr>
        <w:t xml:space="preserve">having </w:t>
      </w:r>
      <w:r w:rsidRPr="00253454">
        <w:rPr>
          <w:rFonts w:ascii="Cabin" w:hAnsi="Cabin" w:cstheme="minorHAnsi"/>
        </w:rPr>
        <w:t xml:space="preserve">authorized the fixation, </w:t>
      </w:r>
      <w:r w:rsidR="00601F2E" w:rsidRPr="00253454">
        <w:rPr>
          <w:rFonts w:ascii="Cabin" w:hAnsi="Cabin" w:cstheme="minorHAnsi"/>
        </w:rPr>
        <w:t>making</w:t>
      </w:r>
      <w:r w:rsidRPr="00253454">
        <w:rPr>
          <w:rFonts w:ascii="Cabin" w:hAnsi="Cabin" w:cstheme="minorHAnsi"/>
        </w:rPr>
        <w:t xml:space="preserve"> contributions of copyrightable subject matter, </w:t>
      </w:r>
      <w:r w:rsidR="00601F2E" w:rsidRPr="00253454">
        <w:rPr>
          <w:rFonts w:ascii="Cabin" w:hAnsi="Cabin" w:cstheme="minorHAnsi"/>
        </w:rPr>
        <w:t xml:space="preserve">having </w:t>
      </w:r>
      <w:r w:rsidRPr="00253454">
        <w:rPr>
          <w:rFonts w:ascii="Cabin" w:hAnsi="Cabin" w:cstheme="minorHAnsi"/>
        </w:rPr>
        <w:t xml:space="preserve">manifested intent to be an author, </w:t>
      </w:r>
      <w:r w:rsidR="00601F2E" w:rsidRPr="00253454">
        <w:rPr>
          <w:rFonts w:ascii="Cabin" w:hAnsi="Cabin" w:cstheme="minorHAnsi"/>
        </w:rPr>
        <w:t xml:space="preserve">having </w:t>
      </w:r>
      <w:r w:rsidRPr="00253454">
        <w:rPr>
          <w:rFonts w:ascii="Cabin" w:hAnsi="Cabin" w:cstheme="minorHAnsi"/>
        </w:rPr>
        <w:t xml:space="preserve">had an agreement to be an author. </w:t>
      </w:r>
    </w:p>
    <w:p w14:paraId="53FEFBD3" w14:textId="014A4FC1" w:rsidR="00804CB9" w:rsidRPr="00253454" w:rsidRDefault="00804849" w:rsidP="00804CB9">
      <w:pPr>
        <w:spacing w:before="120" w:after="80"/>
        <w:ind w:left="432" w:hanging="432"/>
        <w:rPr>
          <w:rFonts w:ascii="Cabin" w:hAnsi="Cabin" w:cstheme="minorHAnsi"/>
          <w:b/>
          <w:color w:val="7030A0"/>
          <w:sz w:val="28"/>
        </w:rPr>
      </w:pPr>
      <w:r w:rsidRPr="00253454">
        <w:rPr>
          <w:rFonts w:ascii="Cabin" w:hAnsi="Cabin" w:cstheme="minorHAnsi"/>
          <w:b/>
          <w:color w:val="7030A0"/>
          <w:sz w:val="28"/>
        </w:rPr>
        <w:t>Is the plaintiff the constructive author via works-made-for-hire doctrine</w:t>
      </w:r>
      <w:r w:rsidR="00804CB9" w:rsidRPr="00253454">
        <w:rPr>
          <w:rFonts w:ascii="Cabin" w:hAnsi="Cabin" w:cstheme="minorHAnsi"/>
          <w:b/>
          <w:color w:val="7030A0"/>
          <w:sz w:val="28"/>
        </w:rPr>
        <w:t>?</w:t>
      </w:r>
    </w:p>
    <w:p w14:paraId="780FB919" w14:textId="17B22EE2" w:rsidR="00804CB9" w:rsidRPr="00253454" w:rsidRDefault="00804849" w:rsidP="00804CB9">
      <w:pPr>
        <w:spacing w:before="80" w:after="80"/>
        <w:ind w:left="450"/>
        <w:rPr>
          <w:rFonts w:ascii="Cabin" w:hAnsi="Cabin" w:cstheme="minorHAnsi"/>
          <w:color w:val="A6A6A6" w:themeColor="background1" w:themeShade="A6"/>
        </w:rPr>
      </w:pPr>
      <w:r w:rsidRPr="00253454">
        <w:rPr>
          <w:rFonts w:ascii="Cabin" w:hAnsi="Cabin" w:cstheme="minorHAnsi"/>
        </w:rPr>
        <w:t>There are two—and only two—paths to a hirer being the constructive author via works</w:t>
      </w:r>
      <w:r w:rsidR="00417E17" w:rsidRPr="00253454">
        <w:rPr>
          <w:rFonts w:ascii="Cabin" w:hAnsi="Cabin" w:cstheme="minorHAnsi"/>
        </w:rPr>
        <w:t>-</w:t>
      </w:r>
      <w:r w:rsidRPr="00253454">
        <w:rPr>
          <w:rFonts w:ascii="Cabin" w:hAnsi="Cabin" w:cstheme="minorHAnsi"/>
        </w:rPr>
        <w:t>made</w:t>
      </w:r>
      <w:r w:rsidR="00417E17" w:rsidRPr="00253454">
        <w:rPr>
          <w:rFonts w:ascii="Cabin" w:hAnsi="Cabin" w:cstheme="minorHAnsi"/>
        </w:rPr>
        <w:t>-</w:t>
      </w:r>
      <w:r w:rsidRPr="00253454">
        <w:rPr>
          <w:rFonts w:ascii="Cabin" w:hAnsi="Cabin" w:cstheme="minorHAnsi"/>
        </w:rPr>
        <w:t>for</w:t>
      </w:r>
      <w:r w:rsidR="00417E17" w:rsidRPr="00253454">
        <w:rPr>
          <w:rFonts w:ascii="Cabin" w:hAnsi="Cabin" w:cstheme="minorHAnsi"/>
        </w:rPr>
        <w:t>-</w:t>
      </w:r>
      <w:r w:rsidRPr="00253454">
        <w:rPr>
          <w:rFonts w:ascii="Cabin" w:hAnsi="Cabin" w:cstheme="minorHAnsi"/>
        </w:rPr>
        <w:t>hire doctrine</w:t>
      </w:r>
      <w:r w:rsidR="00EB5AA4" w:rsidRPr="00253454">
        <w:rPr>
          <w:rFonts w:ascii="Cabin" w:hAnsi="Cabin" w:cstheme="minorHAnsi"/>
        </w:rPr>
        <w:t xml:space="preserve">: scope of employment and specially </w:t>
      </w:r>
      <w:r w:rsidR="00741BF6" w:rsidRPr="00253454">
        <w:rPr>
          <w:rFonts w:ascii="Cabin" w:hAnsi="Cabin" w:cstheme="minorHAnsi"/>
        </w:rPr>
        <w:t xml:space="preserve">ordered or </w:t>
      </w:r>
      <w:r w:rsidR="00EB5AA4" w:rsidRPr="00253454">
        <w:rPr>
          <w:rFonts w:ascii="Cabin" w:hAnsi="Cabin" w:cstheme="minorHAnsi"/>
        </w:rPr>
        <w:t>commissioned works. So consider:</w:t>
      </w:r>
    </w:p>
    <w:p w14:paraId="2FA1B183" w14:textId="0A2C9BEC" w:rsidR="00804849" w:rsidRPr="00253454" w:rsidRDefault="00EB5AA4" w:rsidP="00804849">
      <w:pPr>
        <w:spacing w:before="120" w:after="80"/>
        <w:ind w:left="864" w:right="-86" w:hanging="432"/>
        <w:rPr>
          <w:rFonts w:ascii="Cabin" w:hAnsi="Cabin" w:cstheme="minorHAnsi"/>
          <w:b/>
          <w:color w:val="0062FF"/>
          <w:sz w:val="28"/>
        </w:rPr>
      </w:pPr>
      <w:r w:rsidRPr="00253454">
        <w:rPr>
          <w:rFonts w:ascii="Cabin" w:hAnsi="Cabin" w:cstheme="minorHAnsi"/>
          <w:b/>
          <w:color w:val="0062FF"/>
          <w:sz w:val="28"/>
        </w:rPr>
        <w:t>Was the work prepared by an employee of the plaintiff within the scope of the preparer’s employment</w:t>
      </w:r>
      <w:r w:rsidR="00804849" w:rsidRPr="00253454">
        <w:rPr>
          <w:rFonts w:ascii="Cabin" w:hAnsi="Cabin" w:cstheme="minorHAnsi"/>
          <w:b/>
          <w:color w:val="0062FF"/>
          <w:sz w:val="28"/>
        </w:rPr>
        <w:t>?</w:t>
      </w:r>
    </w:p>
    <w:p w14:paraId="62524DA0" w14:textId="7E3F8196" w:rsidR="00741BF6" w:rsidRPr="00253454" w:rsidRDefault="00741BF6" w:rsidP="00741BF6">
      <w:pPr>
        <w:pStyle w:val="ListParagraph"/>
        <w:numPr>
          <w:ilvl w:val="0"/>
          <w:numId w:val="11"/>
        </w:numPr>
        <w:spacing w:before="80" w:after="80"/>
        <w:rPr>
          <w:rFonts w:ascii="Cabin" w:hAnsi="Cabin" w:cstheme="minorHAnsi"/>
        </w:rPr>
      </w:pPr>
      <w:r w:rsidRPr="00253454">
        <w:rPr>
          <w:rFonts w:ascii="Cabin" w:hAnsi="Cabin" w:cstheme="minorHAnsi"/>
          <w:b/>
          <w:bCs/>
          <w:color w:val="00B050"/>
        </w:rPr>
        <w:t>Was there a bona fide employer/employee relationship (as opposed to a mere independent contractor relationship)?</w:t>
      </w:r>
      <w:r w:rsidRPr="00253454">
        <w:rPr>
          <w:rFonts w:ascii="Cabin" w:hAnsi="Cabin" w:cstheme="minorHAnsi"/>
        </w:rPr>
        <w:t xml:space="preserve"> Apply the teachings of </w:t>
      </w:r>
      <w:r w:rsidRPr="00253454">
        <w:rPr>
          <w:rFonts w:ascii="Cabin" w:hAnsi="Cabin" w:cstheme="minorHAnsi"/>
          <w:i/>
          <w:iCs/>
        </w:rPr>
        <w:t>CCNV v. Reid</w:t>
      </w:r>
      <w:r w:rsidRPr="00253454">
        <w:rPr>
          <w:rFonts w:ascii="Cabin" w:hAnsi="Cabin" w:cstheme="minorHAnsi"/>
        </w:rPr>
        <w:t xml:space="preserve"> </w:t>
      </w:r>
      <w:r w:rsidR="00C20602" w:rsidRPr="00253454">
        <w:rPr>
          <w:rFonts w:ascii="Cabin" w:hAnsi="Cabin" w:cstheme="minorHAnsi"/>
        </w:rPr>
        <w:t xml:space="preserve">(homeless sculpture) </w:t>
      </w:r>
      <w:r w:rsidRPr="00253454">
        <w:rPr>
          <w:rFonts w:ascii="Cabin" w:hAnsi="Cabin" w:cstheme="minorHAnsi"/>
        </w:rPr>
        <w:t xml:space="preserve">and consider the empirical research by Ryan Vacca on factors that courts tend to find the most important. </w:t>
      </w:r>
    </w:p>
    <w:p w14:paraId="0A78DD3A" w14:textId="4EB18480" w:rsidR="00741BF6" w:rsidRPr="00253454" w:rsidRDefault="00741BF6" w:rsidP="00741BF6">
      <w:pPr>
        <w:pStyle w:val="ListParagraph"/>
        <w:numPr>
          <w:ilvl w:val="0"/>
          <w:numId w:val="11"/>
        </w:numPr>
        <w:spacing w:before="80" w:after="80"/>
        <w:rPr>
          <w:rFonts w:ascii="Cabin" w:hAnsi="Cabin" w:cstheme="minorHAnsi"/>
        </w:rPr>
      </w:pPr>
      <w:r w:rsidRPr="00253454">
        <w:rPr>
          <w:rFonts w:ascii="Cabin" w:hAnsi="Cabin" w:cstheme="minorHAnsi"/>
          <w:b/>
          <w:bCs/>
          <w:color w:val="00B050"/>
        </w:rPr>
        <w:t>If there was a bona fide employer/employee relationship, was the work actually within the scope of that employment?</w:t>
      </w:r>
      <w:r w:rsidRPr="00253454">
        <w:rPr>
          <w:rFonts w:ascii="Cabin" w:hAnsi="Cabin" w:cstheme="minorHAnsi"/>
        </w:rPr>
        <w:t xml:space="preserve">  </w:t>
      </w:r>
    </w:p>
    <w:p w14:paraId="1A3213A4" w14:textId="2DC3549F" w:rsidR="00804849" w:rsidRPr="00253454" w:rsidRDefault="00741BF6" w:rsidP="00EF2CAA">
      <w:pPr>
        <w:keepNext/>
        <w:spacing w:before="120" w:after="80"/>
        <w:ind w:left="864" w:right="-86" w:hanging="432"/>
        <w:rPr>
          <w:rFonts w:ascii="Cabin" w:hAnsi="Cabin" w:cstheme="minorHAnsi"/>
          <w:b/>
          <w:color w:val="0062FF"/>
          <w:sz w:val="28"/>
        </w:rPr>
      </w:pPr>
      <w:r w:rsidRPr="00253454">
        <w:rPr>
          <w:rFonts w:ascii="Cabin" w:hAnsi="Cabin" w:cstheme="minorHAnsi"/>
          <w:b/>
          <w:color w:val="0062FF"/>
          <w:sz w:val="28"/>
        </w:rPr>
        <w:t>Does the work qualify as a work made for hire as a specially ordered or commissioned work?</w:t>
      </w:r>
    </w:p>
    <w:p w14:paraId="48607875" w14:textId="35433751" w:rsidR="00741BF6" w:rsidRPr="00253454" w:rsidRDefault="00741BF6" w:rsidP="00D054EA">
      <w:pPr>
        <w:spacing w:before="80" w:after="80"/>
        <w:ind w:left="864"/>
        <w:rPr>
          <w:rFonts w:ascii="Cabin" w:hAnsi="Cabin" w:cstheme="minorHAnsi"/>
        </w:rPr>
      </w:pPr>
      <w:r w:rsidRPr="00253454">
        <w:rPr>
          <w:rFonts w:ascii="Cabin" w:hAnsi="Cabin" w:cstheme="minorHAnsi"/>
        </w:rPr>
        <w:t xml:space="preserve">Keep in mind that to qualify as a work made for hire under the provision for specially ordered or commissioned work, the writing requirement </w:t>
      </w:r>
      <w:r w:rsidRPr="00253454">
        <w:rPr>
          <w:rFonts w:ascii="Cabin" w:hAnsi="Cabin" w:cstheme="minorHAnsi"/>
          <w:u w:val="single"/>
        </w:rPr>
        <w:t>and</w:t>
      </w:r>
      <w:r w:rsidRPr="00253454">
        <w:rPr>
          <w:rFonts w:ascii="Cabin" w:hAnsi="Cabin" w:cstheme="minorHAnsi"/>
        </w:rPr>
        <w:t xml:space="preserve"> the </w:t>
      </w:r>
      <w:r w:rsidR="00D054EA" w:rsidRPr="00253454">
        <w:rPr>
          <w:rFonts w:ascii="Cabin" w:hAnsi="Cabin" w:cstheme="minorHAnsi"/>
        </w:rPr>
        <w:t>categories-of-work requirement must be met.</w:t>
      </w:r>
      <w:r w:rsidRPr="00253454">
        <w:rPr>
          <w:rFonts w:ascii="Cabin" w:hAnsi="Cabin" w:cstheme="minorHAnsi"/>
        </w:rPr>
        <w:t xml:space="preserve"> </w:t>
      </w:r>
      <w:r w:rsidR="00D054EA" w:rsidRPr="00253454">
        <w:rPr>
          <w:rFonts w:ascii="Cabin" w:hAnsi="Cabin" w:cstheme="minorHAnsi"/>
        </w:rPr>
        <w:t>So ask:</w:t>
      </w:r>
    </w:p>
    <w:p w14:paraId="6737C944" w14:textId="77777777" w:rsidR="00DB555B" w:rsidRPr="00253454" w:rsidRDefault="00DB555B" w:rsidP="00DB555B">
      <w:pPr>
        <w:pStyle w:val="ListParagraph"/>
        <w:numPr>
          <w:ilvl w:val="0"/>
          <w:numId w:val="11"/>
        </w:numPr>
        <w:spacing w:before="80" w:after="80"/>
        <w:rPr>
          <w:rFonts w:ascii="Cabin" w:hAnsi="Cabin" w:cstheme="minorHAnsi"/>
        </w:rPr>
      </w:pPr>
      <w:r w:rsidRPr="00253454">
        <w:rPr>
          <w:rFonts w:ascii="Cabin" w:hAnsi="Cabin" w:cstheme="minorHAnsi"/>
          <w:b/>
          <w:bCs/>
          <w:color w:val="00B050"/>
        </w:rPr>
        <w:t>Is the written agreement requirement satisfied?</w:t>
      </w:r>
    </w:p>
    <w:p w14:paraId="12B1D0B1" w14:textId="77777777" w:rsidR="00DB555B" w:rsidRPr="00253454" w:rsidRDefault="00D054EA" w:rsidP="00DB555B">
      <w:pPr>
        <w:pStyle w:val="ListParagraph"/>
        <w:numPr>
          <w:ilvl w:val="1"/>
          <w:numId w:val="11"/>
        </w:numPr>
        <w:spacing w:before="80" w:after="80"/>
        <w:rPr>
          <w:rFonts w:ascii="Cabin" w:hAnsi="Cabin" w:cstheme="minorHAnsi"/>
        </w:rPr>
      </w:pPr>
      <w:r w:rsidRPr="00253454">
        <w:rPr>
          <w:rFonts w:ascii="Cabin" w:hAnsi="Cabin" w:cstheme="minorHAnsi"/>
          <w:b/>
          <w:bCs/>
          <w:color w:val="00B050"/>
        </w:rPr>
        <w:t xml:space="preserve">Did the hirer and </w:t>
      </w:r>
      <w:proofErr w:type="spellStart"/>
      <w:r w:rsidRPr="00253454">
        <w:rPr>
          <w:rFonts w:ascii="Cabin" w:hAnsi="Cabin" w:cstheme="minorHAnsi"/>
          <w:b/>
          <w:bCs/>
          <w:color w:val="00B050"/>
        </w:rPr>
        <w:t>hiree</w:t>
      </w:r>
      <w:proofErr w:type="spellEnd"/>
      <w:r w:rsidRPr="00253454">
        <w:rPr>
          <w:rFonts w:ascii="Cabin" w:hAnsi="Cabin" w:cstheme="minorHAnsi"/>
          <w:b/>
          <w:bCs/>
          <w:color w:val="00B050"/>
        </w:rPr>
        <w:t xml:space="preserve"> agree in a written instrument that the work would be considered a work made for hire? </w:t>
      </w:r>
      <w:r w:rsidRPr="00253454">
        <w:rPr>
          <w:rFonts w:ascii="Cabin" w:hAnsi="Cabin" w:cstheme="minorHAnsi"/>
          <w:b/>
          <w:bCs/>
          <w:i/>
          <w:iCs/>
          <w:color w:val="00B050"/>
          <w:u w:val="single"/>
        </w:rPr>
        <w:t>AND</w:t>
      </w:r>
      <w:r w:rsidRPr="00253454">
        <w:rPr>
          <w:rFonts w:ascii="Cabin" w:hAnsi="Cabin" w:cstheme="minorHAnsi"/>
          <w:b/>
          <w:bCs/>
          <w:color w:val="00B050"/>
        </w:rPr>
        <w:t xml:space="preserve"> </w:t>
      </w:r>
    </w:p>
    <w:p w14:paraId="712630C7" w14:textId="77777777" w:rsidR="00DB555B" w:rsidRPr="00253454" w:rsidRDefault="00D054EA" w:rsidP="00DB555B">
      <w:pPr>
        <w:pStyle w:val="ListParagraph"/>
        <w:numPr>
          <w:ilvl w:val="1"/>
          <w:numId w:val="11"/>
        </w:numPr>
        <w:spacing w:before="80" w:after="80"/>
        <w:rPr>
          <w:rFonts w:ascii="Cabin" w:hAnsi="Cabin" w:cstheme="minorHAnsi"/>
        </w:rPr>
      </w:pPr>
      <w:r w:rsidRPr="00253454">
        <w:rPr>
          <w:rFonts w:ascii="Cabin" w:hAnsi="Cabin" w:cstheme="minorHAnsi"/>
          <w:b/>
          <w:bCs/>
          <w:color w:val="00B050"/>
        </w:rPr>
        <w:t xml:space="preserve">Was that written instrument signed by both the hirer and the </w:t>
      </w:r>
      <w:proofErr w:type="spellStart"/>
      <w:r w:rsidRPr="00253454">
        <w:rPr>
          <w:rFonts w:ascii="Cabin" w:hAnsi="Cabin" w:cstheme="minorHAnsi"/>
          <w:b/>
          <w:bCs/>
          <w:color w:val="00B050"/>
        </w:rPr>
        <w:t>hiree</w:t>
      </w:r>
      <w:proofErr w:type="spellEnd"/>
      <w:r w:rsidRPr="00253454">
        <w:rPr>
          <w:rFonts w:ascii="Cabin" w:hAnsi="Cabin" w:cstheme="minorHAnsi"/>
          <w:b/>
          <w:bCs/>
          <w:color w:val="00B050"/>
        </w:rPr>
        <w:t>?</w:t>
      </w:r>
      <w:r w:rsidR="00741BF6" w:rsidRPr="00253454">
        <w:rPr>
          <w:rFonts w:ascii="Cabin" w:hAnsi="Cabin" w:cstheme="minorHAnsi"/>
        </w:rPr>
        <w:t xml:space="preserve"> </w:t>
      </w:r>
    </w:p>
    <w:p w14:paraId="57D44C87" w14:textId="6338B54C" w:rsidR="00741BF6" w:rsidRPr="00253454" w:rsidRDefault="00DB555B" w:rsidP="00DB555B">
      <w:pPr>
        <w:pStyle w:val="ListParagraph"/>
        <w:numPr>
          <w:ilvl w:val="0"/>
          <w:numId w:val="11"/>
        </w:numPr>
        <w:spacing w:before="80" w:after="80"/>
        <w:rPr>
          <w:rFonts w:ascii="Cabin" w:hAnsi="Cabin" w:cstheme="minorHAnsi"/>
        </w:rPr>
      </w:pPr>
      <w:r w:rsidRPr="00253454">
        <w:rPr>
          <w:rFonts w:ascii="Cabin" w:hAnsi="Cabin" w:cstheme="minorHAnsi"/>
          <w:b/>
          <w:bCs/>
          <w:color w:val="00B050"/>
        </w:rPr>
        <w:t>Was the work for use (1) as a contribution to a collective work, (2) as a part of a motion picture or other audiovisual work, (3) as a translation, (4)</w:t>
      </w:r>
      <w:r w:rsidR="00417E17" w:rsidRPr="00253454">
        <w:rPr>
          <w:rFonts w:ascii="Cabin" w:hAnsi="Cabin" w:cstheme="minorHAnsi"/>
          <w:b/>
          <w:bCs/>
          <w:color w:val="00B050"/>
        </w:rPr>
        <w:t> </w:t>
      </w:r>
      <w:r w:rsidRPr="00253454">
        <w:rPr>
          <w:rFonts w:ascii="Cabin" w:hAnsi="Cabin" w:cstheme="minorHAnsi"/>
          <w:b/>
          <w:bCs/>
          <w:color w:val="00B050"/>
        </w:rPr>
        <w:t xml:space="preserve">as a </w:t>
      </w:r>
      <w:r w:rsidRPr="00253454">
        <w:rPr>
          <w:rFonts w:ascii="Cabin" w:hAnsi="Cabin" w:cstheme="minorHAnsi"/>
          <w:b/>
          <w:bCs/>
          <w:color w:val="00B050"/>
        </w:rPr>
        <w:lastRenderedPageBreak/>
        <w:t>supplementary work, (5) as a compilation, (6) as an instructional text, (7)</w:t>
      </w:r>
      <w:r w:rsidR="00417E17" w:rsidRPr="00253454">
        <w:rPr>
          <w:rFonts w:ascii="Cabin" w:hAnsi="Cabin" w:cstheme="minorHAnsi"/>
          <w:b/>
          <w:bCs/>
          <w:color w:val="00B050"/>
        </w:rPr>
        <w:t> </w:t>
      </w:r>
      <w:r w:rsidRPr="00253454">
        <w:rPr>
          <w:rFonts w:ascii="Cabin" w:hAnsi="Cabin" w:cstheme="minorHAnsi"/>
          <w:b/>
          <w:bCs/>
          <w:color w:val="00B050"/>
        </w:rPr>
        <w:t xml:space="preserve">as a test, (8) as answer material for a test, </w:t>
      </w:r>
      <w:r w:rsidRPr="00253454">
        <w:rPr>
          <w:rFonts w:ascii="Cabin" w:hAnsi="Cabin" w:cstheme="minorHAnsi"/>
          <w:b/>
          <w:bCs/>
          <w:i/>
          <w:iCs/>
          <w:color w:val="00B050"/>
          <w:u w:val="single"/>
        </w:rPr>
        <w:t>OR</w:t>
      </w:r>
      <w:r w:rsidRPr="00253454">
        <w:rPr>
          <w:rFonts w:ascii="Cabin" w:hAnsi="Cabin" w:cstheme="minorHAnsi"/>
          <w:b/>
          <w:bCs/>
          <w:color w:val="00B050"/>
        </w:rPr>
        <w:t xml:space="preserve"> (9) as an atlas?</w:t>
      </w:r>
    </w:p>
    <w:p w14:paraId="0F5F9F07" w14:textId="7A5D309D" w:rsidR="00C40C52" w:rsidRPr="00253454" w:rsidRDefault="00C40C52" w:rsidP="00C40C52">
      <w:pPr>
        <w:keepNext/>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Was the </w:t>
      </w:r>
      <w:r w:rsidR="007F75A4" w:rsidRPr="00253454">
        <w:rPr>
          <w:rFonts w:ascii="Cabin" w:hAnsi="Cabin" w:cstheme="minorHAnsi"/>
          <w:b/>
          <w:color w:val="7030A0"/>
          <w:sz w:val="28"/>
        </w:rPr>
        <w:t xml:space="preserve">copyright (or relevant exclusive rights) </w:t>
      </w:r>
      <w:r w:rsidRPr="00253454">
        <w:rPr>
          <w:rFonts w:ascii="Cabin" w:hAnsi="Cabin" w:cstheme="minorHAnsi"/>
          <w:b/>
          <w:color w:val="7030A0"/>
          <w:sz w:val="28"/>
        </w:rPr>
        <w:t>assigned to someone else?</w:t>
      </w:r>
    </w:p>
    <w:p w14:paraId="6264923A" w14:textId="7BBEF075" w:rsidR="00C40C52" w:rsidRPr="00253454" w:rsidRDefault="00C40C52" w:rsidP="00C40C52">
      <w:pPr>
        <w:spacing w:before="80" w:after="80"/>
        <w:ind w:left="450"/>
        <w:rPr>
          <w:rFonts w:ascii="Cabin" w:hAnsi="Cabin" w:cstheme="minorHAnsi"/>
        </w:rPr>
      </w:pPr>
      <w:r w:rsidRPr="00253454">
        <w:rPr>
          <w:rFonts w:ascii="Cabin" w:hAnsi="Cabin" w:cstheme="minorHAnsi"/>
        </w:rPr>
        <w:t xml:space="preserve">A valid assignment requires a writing signed by the assignor with </w:t>
      </w:r>
      <w:r w:rsidR="00356F4C" w:rsidRPr="00253454">
        <w:rPr>
          <w:rFonts w:ascii="Cabin" w:hAnsi="Cabin" w:cstheme="minorHAnsi"/>
        </w:rPr>
        <w:t>express words of assignment</w:t>
      </w:r>
      <w:r w:rsidRPr="00253454">
        <w:rPr>
          <w:rFonts w:ascii="Cabin" w:hAnsi="Cabin" w:cstheme="minorHAnsi"/>
        </w:rPr>
        <w:t>. (Recall that we discussed assignments along with work-made-for-hire</w:t>
      </w:r>
      <w:r w:rsidR="00356F4C" w:rsidRPr="00253454">
        <w:rPr>
          <w:rFonts w:ascii="Cabin" w:hAnsi="Cabin" w:cstheme="minorHAnsi"/>
        </w:rPr>
        <w:t>, and there’s coverage in those slides.)</w:t>
      </w:r>
      <w:r w:rsidR="007F75A4" w:rsidRPr="00253454">
        <w:rPr>
          <w:rFonts w:ascii="Cabin" w:hAnsi="Cabin" w:cstheme="minorHAnsi"/>
        </w:rPr>
        <w:t xml:space="preserve"> Keep in mind that an “exclusive license” is a transfer of less than the entire copyright, and validity of that transfer works the same way as an assignment of the entire copyright.</w:t>
      </w:r>
    </w:p>
    <w:p w14:paraId="59BF1C68" w14:textId="66C6EA4C" w:rsidR="003525D2" w:rsidRPr="00253454" w:rsidRDefault="003525D2" w:rsidP="003525D2">
      <w:pPr>
        <w:keepNext/>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Did ownership of the </w:t>
      </w:r>
      <w:r w:rsidR="007F75A4" w:rsidRPr="00253454">
        <w:rPr>
          <w:rFonts w:ascii="Cabin" w:hAnsi="Cabin" w:cstheme="minorHAnsi"/>
          <w:b/>
          <w:color w:val="7030A0"/>
          <w:sz w:val="28"/>
        </w:rPr>
        <w:t>copyright (or relevant exclusive rights)</w:t>
      </w:r>
      <w:r w:rsidRPr="00253454">
        <w:rPr>
          <w:rFonts w:ascii="Cabin" w:hAnsi="Cabin" w:cstheme="minorHAnsi"/>
          <w:b/>
          <w:color w:val="7030A0"/>
          <w:sz w:val="28"/>
        </w:rPr>
        <w:t xml:space="preserve"> revert to the original author through a valid termination of transfer?</w:t>
      </w:r>
    </w:p>
    <w:p w14:paraId="17E2A9C4" w14:textId="64B1B949" w:rsidR="003525D2" w:rsidRPr="00253454" w:rsidRDefault="000064F8" w:rsidP="003525D2">
      <w:pPr>
        <w:spacing w:before="80" w:after="80"/>
        <w:ind w:left="450"/>
        <w:rPr>
          <w:rFonts w:ascii="Cabin" w:hAnsi="Cabin" w:cstheme="minorHAnsi"/>
        </w:rPr>
      </w:pPr>
      <w:r w:rsidRPr="00253454">
        <w:rPr>
          <w:rFonts w:ascii="Cabin" w:hAnsi="Cabin" w:cstheme="minorHAnsi"/>
        </w:rPr>
        <w:t xml:space="preserve">In some cases, transfers can be terminated through the use of </w:t>
      </w:r>
      <w:r w:rsidR="003525D2" w:rsidRPr="00253454">
        <w:rPr>
          <w:rFonts w:ascii="Cabin" w:hAnsi="Cabin" w:cstheme="minorHAnsi"/>
        </w:rPr>
        <w:t>17 U.S.C. §304(c)</w:t>
      </w:r>
      <w:r w:rsidR="002C4C6B" w:rsidRPr="00253454">
        <w:rPr>
          <w:rFonts w:ascii="Cabin" w:hAnsi="Cabin" w:cstheme="minorHAnsi"/>
        </w:rPr>
        <w:t xml:space="preserve"> for </w:t>
      </w:r>
      <w:r w:rsidR="003525D2" w:rsidRPr="00253454">
        <w:rPr>
          <w:rFonts w:ascii="Cabin" w:hAnsi="Cabin" w:cstheme="minorHAnsi"/>
        </w:rPr>
        <w:t>pre</w:t>
      </w:r>
      <w:r w:rsidR="00485DBF" w:rsidRPr="00253454">
        <w:rPr>
          <w:rFonts w:ascii="Cabin" w:hAnsi="Cabin" w:cstheme="minorHAnsi"/>
        </w:rPr>
        <w:noBreakHyphen/>
      </w:r>
      <w:r w:rsidR="003525D2" w:rsidRPr="00253454">
        <w:rPr>
          <w:rFonts w:ascii="Cabin" w:hAnsi="Cabin" w:cstheme="minorHAnsi"/>
        </w:rPr>
        <w:t>1978 transfers (</w:t>
      </w:r>
      <w:r w:rsidR="002C4C6B" w:rsidRPr="00253454">
        <w:rPr>
          <w:rFonts w:ascii="Cabin" w:hAnsi="Cabin" w:cstheme="minorHAnsi"/>
        </w:rPr>
        <w:t xml:space="preserve">the </w:t>
      </w:r>
      <w:r w:rsidR="003525D2" w:rsidRPr="00253454">
        <w:rPr>
          <w:rFonts w:ascii="Cabin" w:hAnsi="Cabin" w:cstheme="minorHAnsi"/>
        </w:rPr>
        <w:t xml:space="preserve">’09 Act </w:t>
      </w:r>
      <w:r w:rsidR="002C4C6B" w:rsidRPr="00253454">
        <w:rPr>
          <w:rFonts w:ascii="Cabin" w:hAnsi="Cabin" w:cstheme="minorHAnsi"/>
        </w:rPr>
        <w:t>era</w:t>
      </w:r>
      <w:r w:rsidR="003525D2" w:rsidRPr="00253454">
        <w:rPr>
          <w:rFonts w:ascii="Cabin" w:hAnsi="Cabin" w:cstheme="minorHAnsi"/>
        </w:rPr>
        <w:t>)</w:t>
      </w:r>
      <w:r w:rsidR="002C4C6B" w:rsidRPr="00253454">
        <w:rPr>
          <w:rFonts w:ascii="Cabin" w:hAnsi="Cabin" w:cstheme="minorHAnsi"/>
        </w:rPr>
        <w:t xml:space="preserve"> and </w:t>
      </w:r>
      <w:r w:rsidR="003525D2" w:rsidRPr="00253454">
        <w:rPr>
          <w:rFonts w:ascii="Cabin" w:hAnsi="Cabin" w:cstheme="minorHAnsi"/>
        </w:rPr>
        <w:t>17 U.S.C. §203</w:t>
      </w:r>
      <w:r w:rsidR="002C4C6B" w:rsidRPr="00253454">
        <w:rPr>
          <w:rFonts w:ascii="Cabin" w:hAnsi="Cabin" w:cstheme="minorHAnsi"/>
        </w:rPr>
        <w:t xml:space="preserve"> </w:t>
      </w:r>
      <w:r w:rsidR="003525D2" w:rsidRPr="00253454">
        <w:rPr>
          <w:rFonts w:ascii="Cabin" w:hAnsi="Cabin" w:cstheme="minorHAnsi"/>
        </w:rPr>
        <w:t>for post</w:t>
      </w:r>
      <w:r w:rsidR="00485DBF" w:rsidRPr="00253454">
        <w:rPr>
          <w:rFonts w:ascii="Cabin" w:hAnsi="Cabin" w:cstheme="minorHAnsi"/>
        </w:rPr>
        <w:noBreakHyphen/>
      </w:r>
      <w:r w:rsidR="003525D2" w:rsidRPr="00253454">
        <w:rPr>
          <w:rFonts w:ascii="Cabin" w:hAnsi="Cabin" w:cstheme="minorHAnsi"/>
        </w:rPr>
        <w:t>1977 transfers (</w:t>
      </w:r>
      <w:r w:rsidR="002C4C6B" w:rsidRPr="00253454">
        <w:rPr>
          <w:rFonts w:ascii="Cabin" w:hAnsi="Cabin" w:cstheme="minorHAnsi"/>
        </w:rPr>
        <w:t xml:space="preserve">the </w:t>
      </w:r>
      <w:r w:rsidR="003525D2" w:rsidRPr="00253454">
        <w:rPr>
          <w:rFonts w:ascii="Cabin" w:hAnsi="Cabin" w:cstheme="minorHAnsi"/>
        </w:rPr>
        <w:t>’76</w:t>
      </w:r>
      <w:r w:rsidR="00AF7ECC" w:rsidRPr="00253454">
        <w:rPr>
          <w:rFonts w:ascii="Cabin" w:hAnsi="Cabin" w:cstheme="minorHAnsi"/>
        </w:rPr>
        <w:t> </w:t>
      </w:r>
      <w:r w:rsidR="003525D2" w:rsidRPr="00253454">
        <w:rPr>
          <w:rFonts w:ascii="Cabin" w:hAnsi="Cabin" w:cstheme="minorHAnsi"/>
        </w:rPr>
        <w:t xml:space="preserve">Act </w:t>
      </w:r>
      <w:r w:rsidR="002C4C6B" w:rsidRPr="00253454">
        <w:rPr>
          <w:rFonts w:ascii="Cabin" w:hAnsi="Cabin" w:cstheme="minorHAnsi"/>
        </w:rPr>
        <w:t>era</w:t>
      </w:r>
      <w:r w:rsidR="003525D2" w:rsidRPr="00253454">
        <w:rPr>
          <w:rFonts w:ascii="Cabin" w:hAnsi="Cabin" w:cstheme="minorHAnsi"/>
        </w:rPr>
        <w:t>)</w:t>
      </w:r>
      <w:r w:rsidR="002C4C6B" w:rsidRPr="00253454">
        <w:rPr>
          <w:rFonts w:ascii="Cabin" w:hAnsi="Cabin" w:cstheme="minorHAnsi"/>
        </w:rPr>
        <w:t>.</w:t>
      </w:r>
    </w:p>
    <w:p w14:paraId="22F6FC8F" w14:textId="7843B969" w:rsidR="00967530" w:rsidRPr="00253454" w:rsidRDefault="00967530" w:rsidP="00967530">
      <w:pPr>
        <w:spacing w:before="80" w:after="80"/>
        <w:rPr>
          <w:rFonts w:ascii="Cabin" w:hAnsi="Cabin" w:cstheme="minorHAnsi"/>
        </w:rPr>
      </w:pPr>
    </w:p>
    <w:p w14:paraId="349DACEE" w14:textId="29C438FC" w:rsidR="002B7BBD" w:rsidRPr="00253454" w:rsidRDefault="002B7BBD" w:rsidP="002B7BBD">
      <w:pPr>
        <w:spacing w:before="80" w:after="80"/>
        <w:rPr>
          <w:rFonts w:ascii="Cabin" w:hAnsi="Cabin" w:cstheme="minorHAnsi"/>
        </w:rPr>
      </w:pPr>
      <w:r w:rsidRPr="00253454">
        <w:rPr>
          <w:rFonts w:ascii="Cabin" w:hAnsi="Cabin" w:cstheme="minorHAnsi"/>
          <w:b/>
          <w:sz w:val="36"/>
          <w:szCs w:val="36"/>
          <w:u w:val="single"/>
        </w:rPr>
        <w:t>Element (3)</w:t>
      </w:r>
      <w:r w:rsidRPr="00253454">
        <w:rPr>
          <w:rFonts w:ascii="Cabin" w:hAnsi="Cabin" w:cstheme="minorHAnsi"/>
        </w:rPr>
        <w:t xml:space="preserve"> is: there is </w:t>
      </w:r>
      <w:r w:rsidRPr="00253454">
        <w:rPr>
          <w:rFonts w:ascii="Cabin" w:hAnsi="Cabin" w:cstheme="minorHAnsi"/>
          <w:b/>
          <w:bCs/>
          <w:sz w:val="32"/>
          <w:szCs w:val="32"/>
        </w:rPr>
        <w:t>actual copying</w:t>
      </w:r>
      <w:r w:rsidRPr="00253454">
        <w:rPr>
          <w:rFonts w:ascii="Cabin" w:hAnsi="Cabin" w:cstheme="minorHAnsi"/>
        </w:rPr>
        <w:t>.</w:t>
      </w:r>
    </w:p>
    <w:p w14:paraId="77A4CEA0" w14:textId="10C6A5F8" w:rsidR="002B7BBD" w:rsidRPr="00253454" w:rsidRDefault="002B7BBD" w:rsidP="002B7BBD">
      <w:pPr>
        <w:spacing w:before="80" w:after="80"/>
        <w:rPr>
          <w:rFonts w:ascii="Cabin" w:hAnsi="Cabin" w:cstheme="minorHAnsi"/>
        </w:rPr>
      </w:pPr>
      <w:r w:rsidRPr="00253454">
        <w:rPr>
          <w:rFonts w:ascii="Cabin" w:hAnsi="Cabin" w:cstheme="minorHAnsi"/>
        </w:rPr>
        <w:t xml:space="preserve">The </w:t>
      </w:r>
      <w:r w:rsidR="00731CDC" w:rsidRPr="00253454">
        <w:rPr>
          <w:rFonts w:ascii="Cabin" w:hAnsi="Cabin" w:cstheme="minorHAnsi"/>
        </w:rPr>
        <w:t xml:space="preserve">plaintiff must prove that the </w:t>
      </w:r>
      <w:r w:rsidRPr="00253454">
        <w:rPr>
          <w:rFonts w:ascii="Cabin" w:hAnsi="Cabin" w:cstheme="minorHAnsi"/>
        </w:rPr>
        <w:t xml:space="preserve">defendant’s infringement </w:t>
      </w:r>
      <w:r w:rsidR="00731CDC" w:rsidRPr="00253454">
        <w:rPr>
          <w:rFonts w:ascii="Cabin" w:hAnsi="Cabin" w:cstheme="minorHAnsi"/>
        </w:rPr>
        <w:t xml:space="preserve">involved actually copying from the plaintiff’s work. Many (including EEJ) call this </w:t>
      </w:r>
      <w:r w:rsidRPr="00253454">
        <w:rPr>
          <w:rFonts w:ascii="Cabin" w:hAnsi="Cabin" w:cstheme="minorHAnsi"/>
        </w:rPr>
        <w:t>“actual copying</w:t>
      </w:r>
      <w:r w:rsidR="00731CDC" w:rsidRPr="00253454">
        <w:rPr>
          <w:rFonts w:ascii="Cabin" w:hAnsi="Cabin" w:cstheme="minorHAnsi"/>
        </w:rPr>
        <w:t>.</w:t>
      </w:r>
      <w:r w:rsidRPr="00253454">
        <w:rPr>
          <w:rFonts w:ascii="Cabin" w:hAnsi="Cabin" w:cstheme="minorHAnsi"/>
        </w:rPr>
        <w:t xml:space="preserve">” </w:t>
      </w:r>
      <w:r w:rsidR="008B38A5" w:rsidRPr="00253454">
        <w:rPr>
          <w:rFonts w:ascii="Cabin" w:hAnsi="Cabin" w:cstheme="minorHAnsi"/>
        </w:rPr>
        <w:t xml:space="preserve">Some commentators </w:t>
      </w:r>
      <w:r w:rsidRPr="00253454">
        <w:rPr>
          <w:rFonts w:ascii="Cabin" w:hAnsi="Cabin" w:cstheme="minorHAnsi"/>
        </w:rPr>
        <w:t xml:space="preserve">call </w:t>
      </w:r>
      <w:r w:rsidR="00731CDC" w:rsidRPr="00253454">
        <w:rPr>
          <w:rFonts w:ascii="Cabin" w:hAnsi="Cabin" w:cstheme="minorHAnsi"/>
        </w:rPr>
        <w:t xml:space="preserve">this </w:t>
      </w:r>
      <w:r w:rsidRPr="00253454">
        <w:rPr>
          <w:rFonts w:ascii="Cabin" w:hAnsi="Cabin" w:cstheme="minorHAnsi"/>
        </w:rPr>
        <w:t>“copying in fact</w:t>
      </w:r>
      <w:r w:rsidR="00731CDC" w:rsidRPr="00253454">
        <w:rPr>
          <w:rFonts w:ascii="Cabin" w:hAnsi="Cabin" w:cstheme="minorHAnsi"/>
        </w:rPr>
        <w:t>.</w:t>
      </w:r>
      <w:r w:rsidRPr="00253454">
        <w:rPr>
          <w:rFonts w:ascii="Cabin" w:hAnsi="Cabin" w:cstheme="minorHAnsi"/>
        </w:rPr>
        <w:t>”</w:t>
      </w:r>
    </w:p>
    <w:p w14:paraId="1FFFE973" w14:textId="041DC8E0" w:rsidR="002B7BBD" w:rsidRPr="00253454" w:rsidRDefault="00731CDC" w:rsidP="002B7BBD">
      <w:pPr>
        <w:spacing w:before="80" w:after="80"/>
        <w:rPr>
          <w:rFonts w:ascii="Cabin" w:hAnsi="Cabin" w:cstheme="minorHAnsi"/>
        </w:rPr>
      </w:pPr>
      <w:r w:rsidRPr="00253454">
        <w:rPr>
          <w:rFonts w:ascii="Cabin" w:hAnsi="Cabin" w:cstheme="minorHAnsi"/>
        </w:rPr>
        <w:t>Analyz</w:t>
      </w:r>
      <w:r w:rsidR="002B7BBD" w:rsidRPr="00253454">
        <w:rPr>
          <w:rFonts w:ascii="Cabin" w:hAnsi="Cabin" w:cstheme="minorHAnsi"/>
        </w:rPr>
        <w:t>e:</w:t>
      </w:r>
    </w:p>
    <w:p w14:paraId="37ABA317" w14:textId="0FF4BCC6" w:rsidR="002B7BBD" w:rsidRPr="00253454" w:rsidRDefault="00D032B5" w:rsidP="002B7BBD">
      <w:pPr>
        <w:spacing w:before="120" w:after="80"/>
        <w:ind w:left="432" w:hanging="432"/>
        <w:rPr>
          <w:rFonts w:ascii="Cabin" w:hAnsi="Cabin" w:cstheme="minorHAnsi"/>
          <w:b/>
          <w:color w:val="7030A0"/>
          <w:sz w:val="28"/>
        </w:rPr>
      </w:pPr>
      <w:r w:rsidRPr="00253454">
        <w:rPr>
          <w:rFonts w:ascii="Cabin" w:hAnsi="Cabin" w:cstheme="minorHAnsi"/>
          <w:b/>
          <w:color w:val="7030A0"/>
          <w:sz w:val="28"/>
        </w:rPr>
        <w:t>Is there direct evidence of actual copying</w:t>
      </w:r>
      <w:r w:rsidR="002B7BBD" w:rsidRPr="00253454">
        <w:rPr>
          <w:rFonts w:ascii="Cabin" w:hAnsi="Cabin" w:cstheme="minorHAnsi"/>
          <w:b/>
          <w:color w:val="7030A0"/>
          <w:sz w:val="28"/>
        </w:rPr>
        <w:t>?</w:t>
      </w:r>
    </w:p>
    <w:p w14:paraId="4E9C79AE" w14:textId="6B0A37A3" w:rsidR="002B7BBD" w:rsidRPr="00253454" w:rsidRDefault="00D032B5" w:rsidP="002B7BBD">
      <w:pPr>
        <w:spacing w:before="80" w:after="80"/>
        <w:ind w:left="450"/>
        <w:rPr>
          <w:rFonts w:ascii="Cabin" w:hAnsi="Cabin" w:cstheme="minorHAnsi"/>
        </w:rPr>
      </w:pPr>
      <w:r w:rsidRPr="00253454">
        <w:rPr>
          <w:rFonts w:ascii="Cabin" w:hAnsi="Cabin" w:cstheme="minorHAnsi"/>
        </w:rPr>
        <w:t xml:space="preserve">The plaintiff can prove actual copying solely with direct evidence. Direct evidence would include such things as eyewitness testimony of having seen the copying take place, earwitness testimony of someone who heard the defendant admit to copying, or </w:t>
      </w:r>
      <w:r w:rsidR="0097080E" w:rsidRPr="00253454">
        <w:rPr>
          <w:rFonts w:ascii="Cabin" w:hAnsi="Cabin" w:cstheme="minorHAnsi"/>
        </w:rPr>
        <w:t>an admission in pleadings or testimony by the defendant that the defendant copied from the plaintiff’s work</w:t>
      </w:r>
      <w:r w:rsidR="002B7BBD" w:rsidRPr="00253454">
        <w:rPr>
          <w:rFonts w:ascii="Cabin" w:hAnsi="Cabin" w:cstheme="minorHAnsi"/>
        </w:rPr>
        <w:t>.</w:t>
      </w:r>
    </w:p>
    <w:p w14:paraId="63F4D742" w14:textId="77A39B54" w:rsidR="002B7BBD" w:rsidRPr="00253454" w:rsidRDefault="0097080E" w:rsidP="002B7BBD">
      <w:pPr>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Can actual copying be established inferentially by </w:t>
      </w:r>
      <w:r w:rsidR="00A06E0A" w:rsidRPr="00253454">
        <w:rPr>
          <w:rFonts w:ascii="Cabin" w:hAnsi="Cabin" w:cstheme="minorHAnsi"/>
          <w:b/>
          <w:color w:val="7030A0"/>
          <w:sz w:val="28"/>
        </w:rPr>
        <w:t xml:space="preserve">(1) </w:t>
      </w:r>
      <w:r w:rsidR="00747A90" w:rsidRPr="00253454">
        <w:rPr>
          <w:rFonts w:ascii="Cabin" w:hAnsi="Cabin" w:cstheme="minorHAnsi"/>
          <w:b/>
          <w:color w:val="7030A0"/>
          <w:sz w:val="28"/>
        </w:rPr>
        <w:t xml:space="preserve">access </w:t>
      </w:r>
      <w:r w:rsidR="00747A90" w:rsidRPr="00253454">
        <w:rPr>
          <w:rFonts w:ascii="Cabin" w:hAnsi="Cabin" w:cstheme="minorHAnsi"/>
          <w:b/>
          <w:color w:val="7030A0"/>
          <w:sz w:val="28"/>
          <w:u w:val="single"/>
        </w:rPr>
        <w:t>plus</w:t>
      </w:r>
      <w:r w:rsidR="00747A90" w:rsidRPr="00253454">
        <w:rPr>
          <w:rFonts w:ascii="Cabin" w:hAnsi="Cabin" w:cstheme="minorHAnsi"/>
          <w:b/>
          <w:color w:val="7030A0"/>
          <w:sz w:val="28"/>
        </w:rPr>
        <w:t xml:space="preserve"> </w:t>
      </w:r>
      <w:r w:rsidR="00A06E0A" w:rsidRPr="00253454">
        <w:rPr>
          <w:rFonts w:ascii="Cabin" w:hAnsi="Cabin" w:cstheme="minorHAnsi"/>
          <w:b/>
          <w:color w:val="7030A0"/>
          <w:sz w:val="28"/>
        </w:rPr>
        <w:t xml:space="preserve">(2) probative </w:t>
      </w:r>
      <w:r w:rsidR="00747A90" w:rsidRPr="00253454">
        <w:rPr>
          <w:rFonts w:ascii="Cabin" w:hAnsi="Cabin" w:cstheme="minorHAnsi"/>
          <w:b/>
          <w:color w:val="7030A0"/>
          <w:sz w:val="28"/>
        </w:rPr>
        <w:t>substantial similarity</w:t>
      </w:r>
      <w:r w:rsidR="002B7BBD" w:rsidRPr="00253454">
        <w:rPr>
          <w:rFonts w:ascii="Cabin" w:hAnsi="Cabin" w:cstheme="minorHAnsi"/>
          <w:b/>
          <w:color w:val="7030A0"/>
          <w:sz w:val="28"/>
        </w:rPr>
        <w:t>?</w:t>
      </w:r>
    </w:p>
    <w:p w14:paraId="42F2F104" w14:textId="2A27AC8D" w:rsidR="002B7BBD" w:rsidRPr="00253454" w:rsidRDefault="00747A90" w:rsidP="002B7BBD">
      <w:pPr>
        <w:spacing w:before="80" w:after="80"/>
        <w:ind w:left="450"/>
        <w:rPr>
          <w:rFonts w:ascii="Cabin" w:hAnsi="Cabin" w:cstheme="minorHAnsi"/>
        </w:rPr>
      </w:pPr>
      <w:r w:rsidRPr="00253454">
        <w:rPr>
          <w:rFonts w:ascii="Cabin" w:hAnsi="Cabin" w:cstheme="minorHAnsi"/>
        </w:rPr>
        <w:t>Access plus substantial similarity (of the probative kind) can establish actual copying by inference. But there’s a lot more to it than just that blackletter rule. There’s a lot of fuzziness, elasticity, and various factors at play with regard to how and when courts allow the inference and when the don’t, as illuminated by the cases we read</w:t>
      </w:r>
      <w:r w:rsidR="002B7BBD" w:rsidRPr="00253454">
        <w:rPr>
          <w:rFonts w:ascii="Cabin" w:hAnsi="Cabin" w:cstheme="minorHAnsi"/>
        </w:rPr>
        <w:t>.</w:t>
      </w:r>
      <w:r w:rsidRPr="00253454">
        <w:rPr>
          <w:rFonts w:ascii="Cabin" w:hAnsi="Cabin" w:cstheme="minorHAnsi"/>
        </w:rPr>
        <w:t xml:space="preserve"> </w:t>
      </w:r>
      <w:r w:rsidR="004452CB" w:rsidRPr="00253454">
        <w:rPr>
          <w:rFonts w:ascii="Cabin" w:hAnsi="Cabin" w:cstheme="minorHAnsi"/>
        </w:rPr>
        <w:t>In particular, c</w:t>
      </w:r>
      <w:r w:rsidRPr="00253454">
        <w:rPr>
          <w:rFonts w:ascii="Cabin" w:hAnsi="Cabin" w:cstheme="minorHAnsi"/>
        </w:rPr>
        <w:t xml:space="preserve">onsider </w:t>
      </w:r>
      <w:r w:rsidR="008B38A5" w:rsidRPr="00253454">
        <w:rPr>
          <w:rFonts w:ascii="Cabin" w:hAnsi="Cabin" w:cstheme="minorHAnsi"/>
          <w:i/>
          <w:iCs/>
        </w:rPr>
        <w:t xml:space="preserve">Bright Tunes Music Corp. v. </w:t>
      </w:r>
      <w:proofErr w:type="spellStart"/>
      <w:r w:rsidR="008B38A5" w:rsidRPr="00253454">
        <w:rPr>
          <w:rFonts w:ascii="Cabin" w:hAnsi="Cabin" w:cstheme="minorHAnsi"/>
          <w:i/>
          <w:iCs/>
        </w:rPr>
        <w:t>Harrisongs</w:t>
      </w:r>
      <w:proofErr w:type="spellEnd"/>
      <w:r w:rsidR="008B38A5" w:rsidRPr="00253454">
        <w:rPr>
          <w:rFonts w:ascii="Cabin" w:hAnsi="Cabin" w:cstheme="minorHAnsi"/>
          <w:i/>
          <w:iCs/>
        </w:rPr>
        <w:t xml:space="preserve"> Music</w:t>
      </w:r>
      <w:r w:rsidR="00571155" w:rsidRPr="00253454">
        <w:rPr>
          <w:rFonts w:ascii="Cabin" w:hAnsi="Cabin" w:cstheme="minorHAnsi"/>
          <w:i/>
          <w:iCs/>
        </w:rPr>
        <w:t xml:space="preserve"> </w:t>
      </w:r>
      <w:r w:rsidR="00571155" w:rsidRPr="00253454">
        <w:rPr>
          <w:rFonts w:ascii="Cabin" w:hAnsi="Cabin" w:cstheme="minorHAnsi"/>
        </w:rPr>
        <w:t>(“</w:t>
      </w:r>
      <w:r w:rsidR="008B38A5" w:rsidRPr="00253454">
        <w:rPr>
          <w:rFonts w:ascii="Cabin" w:hAnsi="Cabin" w:cstheme="minorHAnsi"/>
        </w:rPr>
        <w:t>He’s So Fine</w:t>
      </w:r>
      <w:r w:rsidR="00571155" w:rsidRPr="00253454">
        <w:rPr>
          <w:rFonts w:ascii="Cabin" w:hAnsi="Cabin" w:cstheme="minorHAnsi"/>
        </w:rPr>
        <w:t>” versus “</w:t>
      </w:r>
      <w:r w:rsidR="008B38A5" w:rsidRPr="00253454">
        <w:rPr>
          <w:rFonts w:ascii="Cabin" w:hAnsi="Cabin" w:cstheme="minorHAnsi"/>
        </w:rPr>
        <w:t>My Sweet Lord</w:t>
      </w:r>
      <w:r w:rsidR="00571155" w:rsidRPr="00253454">
        <w:rPr>
          <w:rFonts w:ascii="Cabin" w:hAnsi="Cabin" w:cstheme="minorHAnsi"/>
        </w:rPr>
        <w:t>”)</w:t>
      </w:r>
      <w:r w:rsidR="008B38A5" w:rsidRPr="00253454">
        <w:rPr>
          <w:rFonts w:ascii="Cabin" w:hAnsi="Cabin" w:cstheme="minorHAnsi"/>
        </w:rPr>
        <w:t xml:space="preserve"> and</w:t>
      </w:r>
      <w:r w:rsidRPr="00253454">
        <w:rPr>
          <w:rFonts w:ascii="Cabin" w:hAnsi="Cabin" w:cstheme="minorHAnsi"/>
        </w:rPr>
        <w:t xml:space="preserve"> </w:t>
      </w:r>
      <w:r w:rsidR="004452CB" w:rsidRPr="00253454">
        <w:rPr>
          <w:rFonts w:ascii="Cabin" w:hAnsi="Cabin" w:cstheme="minorHAnsi"/>
          <w:i/>
          <w:iCs/>
        </w:rPr>
        <w:t>Ronald Selle v. Barry Gibb</w:t>
      </w:r>
      <w:r w:rsidR="00571155" w:rsidRPr="00253454">
        <w:rPr>
          <w:rFonts w:ascii="Cabin" w:hAnsi="Cabin" w:cstheme="minorHAnsi"/>
          <w:i/>
          <w:iCs/>
        </w:rPr>
        <w:t xml:space="preserve"> </w:t>
      </w:r>
      <w:r w:rsidR="00571155" w:rsidRPr="00253454">
        <w:rPr>
          <w:rFonts w:ascii="Cabin" w:hAnsi="Cabin" w:cstheme="minorHAnsi"/>
        </w:rPr>
        <w:t>(“Let It End” versus “How Deep Is Your Love”)</w:t>
      </w:r>
      <w:r w:rsidR="004452CB" w:rsidRPr="00253454">
        <w:rPr>
          <w:rFonts w:ascii="Cabin" w:hAnsi="Cabin" w:cstheme="minorHAnsi"/>
        </w:rPr>
        <w:t>.</w:t>
      </w:r>
    </w:p>
    <w:p w14:paraId="6DDCCBB5" w14:textId="4A7FD2E5" w:rsidR="00996B5D" w:rsidRPr="00253454" w:rsidRDefault="00996B5D" w:rsidP="002B7BBD">
      <w:pPr>
        <w:spacing w:before="80" w:after="80"/>
        <w:ind w:left="450"/>
        <w:rPr>
          <w:rFonts w:ascii="Cabin" w:hAnsi="Cabin" w:cstheme="minorHAnsi"/>
        </w:rPr>
      </w:pPr>
    </w:p>
    <w:p w14:paraId="06CD3C03" w14:textId="0C2B4075" w:rsidR="00996B5D" w:rsidRPr="00253454" w:rsidRDefault="00996B5D" w:rsidP="00814B08">
      <w:pPr>
        <w:keepNext/>
        <w:spacing w:before="80" w:after="80"/>
        <w:rPr>
          <w:rFonts w:ascii="Cabin" w:hAnsi="Cabin" w:cstheme="minorHAnsi"/>
        </w:rPr>
      </w:pPr>
      <w:r w:rsidRPr="00253454">
        <w:rPr>
          <w:rFonts w:ascii="Cabin" w:hAnsi="Cabin" w:cstheme="minorHAnsi"/>
          <w:b/>
          <w:sz w:val="36"/>
          <w:szCs w:val="36"/>
          <w:u w:val="single"/>
        </w:rPr>
        <w:lastRenderedPageBreak/>
        <w:t>Element (4)</w:t>
      </w:r>
      <w:r w:rsidRPr="00253454">
        <w:rPr>
          <w:rFonts w:ascii="Cabin" w:hAnsi="Cabin" w:cstheme="minorHAnsi"/>
        </w:rPr>
        <w:t xml:space="preserve"> is: there is </w:t>
      </w:r>
      <w:r w:rsidRPr="00253454">
        <w:rPr>
          <w:rFonts w:ascii="Cabin" w:hAnsi="Cabin" w:cstheme="minorHAnsi"/>
          <w:b/>
          <w:bCs/>
          <w:sz w:val="32"/>
          <w:szCs w:val="32"/>
        </w:rPr>
        <w:t>substantial appropriation</w:t>
      </w:r>
      <w:r w:rsidRPr="00253454">
        <w:rPr>
          <w:rFonts w:ascii="Cabin" w:hAnsi="Cabin" w:cstheme="minorHAnsi"/>
        </w:rPr>
        <w:t>.</w:t>
      </w:r>
    </w:p>
    <w:p w14:paraId="31A0EF59" w14:textId="3B80932B" w:rsidR="00F014C2" w:rsidRPr="00253454" w:rsidRDefault="00A06E0A" w:rsidP="00A06E0A">
      <w:pPr>
        <w:spacing w:before="80" w:after="80"/>
        <w:rPr>
          <w:rFonts w:ascii="Cabin" w:hAnsi="Cabin" w:cstheme="minorHAnsi"/>
        </w:rPr>
      </w:pPr>
      <w:r w:rsidRPr="00253454">
        <w:rPr>
          <w:rFonts w:ascii="Cabin" w:hAnsi="Cabin" w:cstheme="minorHAnsi"/>
        </w:rPr>
        <w:t xml:space="preserve">In essence, this requirement is that </w:t>
      </w:r>
      <w:r w:rsidR="00996B5D" w:rsidRPr="00253454">
        <w:rPr>
          <w:rFonts w:ascii="Cabin" w:hAnsi="Cabin" w:cstheme="minorHAnsi"/>
        </w:rPr>
        <w:t>the defendant</w:t>
      </w:r>
      <w:r w:rsidRPr="00253454">
        <w:rPr>
          <w:rFonts w:ascii="Cabin" w:hAnsi="Cabin" w:cstheme="minorHAnsi"/>
        </w:rPr>
        <w:t xml:space="preserve"> must have taken enough of the plaintiff’s work for the appropriation to count as infringing. EEJ likes to call this “substantial appropriation.” </w:t>
      </w:r>
      <w:r w:rsidR="00792982" w:rsidRPr="00253454">
        <w:rPr>
          <w:rFonts w:ascii="Cabin" w:hAnsi="Cabin" w:cstheme="minorHAnsi"/>
        </w:rPr>
        <w:t xml:space="preserve">Others </w:t>
      </w:r>
      <w:r w:rsidRPr="00253454">
        <w:rPr>
          <w:rFonts w:ascii="Cabin" w:hAnsi="Cabin" w:cstheme="minorHAnsi"/>
        </w:rPr>
        <w:t xml:space="preserve">call this </w:t>
      </w:r>
      <w:r w:rsidR="00792982" w:rsidRPr="00253454">
        <w:rPr>
          <w:rFonts w:ascii="Cabin" w:hAnsi="Cabin" w:cstheme="minorHAnsi"/>
        </w:rPr>
        <w:t xml:space="preserve">“copying in law,” </w:t>
      </w:r>
      <w:r w:rsidRPr="00253454">
        <w:rPr>
          <w:rFonts w:ascii="Cabin" w:hAnsi="Cabin" w:cstheme="minorHAnsi"/>
        </w:rPr>
        <w:t xml:space="preserve">“improper appropriation,” “unlawful appropriation,” </w:t>
      </w:r>
      <w:r w:rsidR="00BF4D1C">
        <w:rPr>
          <w:rFonts w:ascii="Cabin" w:hAnsi="Cabin" w:cstheme="minorHAnsi"/>
        </w:rPr>
        <w:t xml:space="preserve">or </w:t>
      </w:r>
      <w:r w:rsidRPr="00253454">
        <w:rPr>
          <w:rFonts w:ascii="Cabin" w:hAnsi="Cabin" w:cstheme="minorHAnsi"/>
        </w:rPr>
        <w:t xml:space="preserve">“wrongful copying.” Perhaps the most common name in the reporter volumes for this element is “substantial similarity”—but you shouldn’t call it that! </w:t>
      </w:r>
      <w:r w:rsidR="00F014C2" w:rsidRPr="00253454">
        <w:rPr>
          <w:rFonts w:ascii="Cabin" w:hAnsi="Cabin" w:cstheme="minorHAnsi"/>
        </w:rPr>
        <w:t xml:space="preserve">(But it’s okay to use the term </w:t>
      </w:r>
      <w:r w:rsidRPr="00253454">
        <w:rPr>
          <w:rFonts w:ascii="Cabin" w:hAnsi="Cabin" w:cstheme="minorHAnsi"/>
        </w:rPr>
        <w:t xml:space="preserve">“substantial similarity” </w:t>
      </w:r>
      <w:r w:rsidR="00F014C2" w:rsidRPr="00253454">
        <w:rPr>
          <w:rFonts w:ascii="Cabin" w:hAnsi="Cabin" w:cstheme="minorHAnsi"/>
        </w:rPr>
        <w:t>for the test plaintiffs can use to establish this element.)</w:t>
      </w:r>
    </w:p>
    <w:p w14:paraId="518DBAC1" w14:textId="35A2B599" w:rsidR="00F014C2" w:rsidRPr="00253454" w:rsidRDefault="00F014C2" w:rsidP="00F014C2">
      <w:pPr>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Is the copying </w:t>
      </w:r>
      <w:r w:rsidR="00875404" w:rsidRPr="00253454">
        <w:rPr>
          <w:rFonts w:ascii="Cabin" w:hAnsi="Cabin" w:cstheme="minorHAnsi"/>
          <w:b/>
          <w:color w:val="7030A0"/>
          <w:sz w:val="28"/>
        </w:rPr>
        <w:t>de minimis</w:t>
      </w:r>
      <w:r w:rsidRPr="00253454">
        <w:rPr>
          <w:rFonts w:ascii="Cabin" w:hAnsi="Cabin" w:cstheme="minorHAnsi"/>
          <w:b/>
          <w:color w:val="7030A0"/>
          <w:sz w:val="28"/>
        </w:rPr>
        <w:t>?</w:t>
      </w:r>
    </w:p>
    <w:p w14:paraId="2E41A6E4" w14:textId="4D68941A" w:rsidR="00B51CF0" w:rsidRPr="00253454" w:rsidRDefault="00875404" w:rsidP="00F014C2">
      <w:pPr>
        <w:spacing w:before="80" w:after="80"/>
        <w:ind w:left="450"/>
        <w:rPr>
          <w:rFonts w:ascii="Cabin" w:hAnsi="Cabin" w:cstheme="minorHAnsi"/>
        </w:rPr>
      </w:pPr>
      <w:r w:rsidRPr="00253454">
        <w:rPr>
          <w:rFonts w:ascii="Cabin" w:hAnsi="Cabin" w:cstheme="minorHAnsi"/>
        </w:rPr>
        <w:t xml:space="preserve">If the copying is determined to be “de minimis,” then it is not a substantial appropriation, and the plaintiff’s case fails. Keep in mind copying can be exact (“literal”) and can be of the whole work, and yet can still count as de minimis. Consider </w:t>
      </w:r>
      <w:r w:rsidR="00792982" w:rsidRPr="00253454">
        <w:rPr>
          <w:rFonts w:ascii="Cabin" w:hAnsi="Cabin" w:cstheme="minorHAnsi"/>
          <w:i/>
          <w:iCs/>
        </w:rPr>
        <w:t>Gottlieb Development v. Paramount Pictures</w:t>
      </w:r>
      <w:r w:rsidRPr="00253454">
        <w:rPr>
          <w:rFonts w:ascii="Cabin" w:hAnsi="Cabin" w:cstheme="minorHAnsi"/>
        </w:rPr>
        <w:t xml:space="preserve"> </w:t>
      </w:r>
      <w:r w:rsidR="00AF7ECC" w:rsidRPr="00253454">
        <w:rPr>
          <w:rFonts w:ascii="Cabin" w:hAnsi="Cabin" w:cstheme="minorHAnsi"/>
        </w:rPr>
        <w:t>(</w:t>
      </w:r>
      <w:r w:rsidR="00792982" w:rsidRPr="00253454">
        <w:rPr>
          <w:rFonts w:ascii="Cabin" w:hAnsi="Cabin" w:cstheme="minorHAnsi"/>
        </w:rPr>
        <w:t>pinball machine in movie</w:t>
      </w:r>
      <w:r w:rsidR="00AF7ECC" w:rsidRPr="00253454">
        <w:rPr>
          <w:rFonts w:ascii="Cabin" w:hAnsi="Cabin" w:cstheme="minorHAnsi"/>
        </w:rPr>
        <w:t xml:space="preserve">) </w:t>
      </w:r>
      <w:r w:rsidRPr="00253454">
        <w:rPr>
          <w:rFonts w:ascii="Cabin" w:hAnsi="Cabin" w:cstheme="minorHAnsi"/>
        </w:rPr>
        <w:t>and</w:t>
      </w:r>
      <w:r w:rsidR="00123311" w:rsidRPr="00253454">
        <w:rPr>
          <w:rFonts w:ascii="Cabin" w:hAnsi="Cabin" w:cstheme="minorHAnsi"/>
        </w:rPr>
        <w:t xml:space="preserve"> the note case</w:t>
      </w:r>
      <w:r w:rsidRPr="00253454">
        <w:rPr>
          <w:rFonts w:ascii="Cabin" w:hAnsi="Cabin" w:cstheme="minorHAnsi"/>
        </w:rPr>
        <w:t xml:space="preserve"> </w:t>
      </w:r>
      <w:r w:rsidRPr="00253454">
        <w:rPr>
          <w:rFonts w:ascii="Cabin" w:hAnsi="Cabin" w:cstheme="minorHAnsi"/>
          <w:i/>
          <w:iCs/>
        </w:rPr>
        <w:t>Ringgold v. BET</w:t>
      </w:r>
      <w:r w:rsidRPr="00253454">
        <w:rPr>
          <w:rFonts w:ascii="Cabin" w:hAnsi="Cabin" w:cstheme="minorHAnsi"/>
        </w:rPr>
        <w:t xml:space="preserve"> (church picnic quilt</w:t>
      </w:r>
      <w:r w:rsidR="00AF7ECC" w:rsidRPr="00253454">
        <w:rPr>
          <w:rFonts w:ascii="Cabin" w:hAnsi="Cabin" w:cstheme="minorHAnsi"/>
        </w:rPr>
        <w:t xml:space="preserve"> on sitcom set</w:t>
      </w:r>
      <w:r w:rsidR="00B51CF0" w:rsidRPr="00253454">
        <w:rPr>
          <w:rFonts w:ascii="Cabin" w:hAnsi="Cabin" w:cstheme="minorHAnsi"/>
        </w:rPr>
        <w:t xml:space="preserve">). </w:t>
      </w:r>
    </w:p>
    <w:p w14:paraId="64C05DFB" w14:textId="425E6425" w:rsidR="00B51CF0" w:rsidRPr="00253454" w:rsidRDefault="00B51CF0" w:rsidP="00B51CF0">
      <w:pPr>
        <w:spacing w:before="120" w:after="80"/>
        <w:ind w:left="432" w:hanging="432"/>
        <w:rPr>
          <w:rFonts w:ascii="Cabin" w:hAnsi="Cabin" w:cstheme="minorHAnsi"/>
          <w:b/>
          <w:color w:val="7030A0"/>
          <w:sz w:val="28"/>
        </w:rPr>
      </w:pPr>
      <w:r w:rsidRPr="00253454">
        <w:rPr>
          <w:rFonts w:ascii="Cabin" w:hAnsi="Cabin" w:cstheme="minorHAnsi"/>
          <w:b/>
          <w:color w:val="7030A0"/>
          <w:sz w:val="28"/>
        </w:rPr>
        <w:t>Is copy substantially similar?</w:t>
      </w:r>
    </w:p>
    <w:p w14:paraId="1A71235A" w14:textId="1DEC4C03" w:rsidR="00875404" w:rsidRPr="00253454" w:rsidRDefault="00B51CF0" w:rsidP="00F014C2">
      <w:pPr>
        <w:spacing w:before="80" w:after="80"/>
        <w:ind w:left="450"/>
        <w:rPr>
          <w:rFonts w:ascii="Cabin" w:hAnsi="Cabin" w:cstheme="minorHAnsi"/>
        </w:rPr>
      </w:pPr>
      <w:r w:rsidRPr="00253454">
        <w:rPr>
          <w:rFonts w:ascii="Cabin" w:hAnsi="Cabin" w:cstheme="minorHAnsi"/>
        </w:rPr>
        <w:t>There is a lot to this</w:t>
      </w:r>
      <w:r w:rsidR="007643C8" w:rsidRPr="00253454">
        <w:rPr>
          <w:rFonts w:ascii="Cabin" w:hAnsi="Cabin" w:cstheme="minorHAnsi"/>
        </w:rPr>
        <w:t>. I</w:t>
      </w:r>
      <w:r w:rsidRPr="00253454">
        <w:rPr>
          <w:rFonts w:ascii="Cabin" w:hAnsi="Cabin" w:cstheme="minorHAnsi"/>
        </w:rPr>
        <w:t xml:space="preserve">t’s all </w:t>
      </w:r>
      <w:r w:rsidR="008713AF" w:rsidRPr="00253454">
        <w:rPr>
          <w:rFonts w:ascii="Cabin" w:hAnsi="Cabin" w:cstheme="minorHAnsi"/>
        </w:rPr>
        <w:t>in the cases</w:t>
      </w:r>
      <w:r w:rsidR="007643C8" w:rsidRPr="00253454">
        <w:rPr>
          <w:rFonts w:ascii="Cabin" w:hAnsi="Cabin" w:cstheme="minorHAnsi"/>
        </w:rPr>
        <w:t>—some of which seem to contradict one another</w:t>
      </w:r>
      <w:r w:rsidR="008713AF" w:rsidRPr="00253454">
        <w:rPr>
          <w:rFonts w:ascii="Cabin" w:hAnsi="Cabin" w:cstheme="minorHAnsi"/>
        </w:rPr>
        <w:t xml:space="preserve">. </w:t>
      </w:r>
      <w:r w:rsidR="007643C8" w:rsidRPr="00253454">
        <w:rPr>
          <w:rFonts w:ascii="Cabin" w:hAnsi="Cabin" w:cstheme="minorHAnsi"/>
        </w:rPr>
        <w:t xml:space="preserve">But it’s a broad </w:t>
      </w:r>
      <w:r w:rsidR="00BF53DA" w:rsidRPr="00253454">
        <w:rPr>
          <w:rFonts w:ascii="Cabin" w:hAnsi="Cabin" w:cstheme="minorHAnsi"/>
        </w:rPr>
        <w:t>pale</w:t>
      </w:r>
      <w:r w:rsidR="00792982" w:rsidRPr="00253454">
        <w:rPr>
          <w:rFonts w:ascii="Cabin" w:hAnsi="Cabin" w:cstheme="minorHAnsi"/>
        </w:rPr>
        <w:t>t</w:t>
      </w:r>
      <w:r w:rsidR="00BF53DA" w:rsidRPr="00253454">
        <w:rPr>
          <w:rFonts w:ascii="Cabin" w:hAnsi="Cabin" w:cstheme="minorHAnsi"/>
        </w:rPr>
        <w:t>te</w:t>
      </w:r>
      <w:r w:rsidR="007643C8" w:rsidRPr="00253454">
        <w:rPr>
          <w:rFonts w:ascii="Cabin" w:hAnsi="Cabin" w:cstheme="minorHAnsi"/>
        </w:rPr>
        <w:t xml:space="preserve"> to work with. C</w:t>
      </w:r>
      <w:r w:rsidRPr="00253454">
        <w:rPr>
          <w:rFonts w:ascii="Cabin" w:hAnsi="Cabin" w:cstheme="minorHAnsi"/>
        </w:rPr>
        <w:t>onsider the methods, concepts, tests, factors, doctrine, and implications of the cases we read</w:t>
      </w:r>
      <w:r w:rsidR="00792982" w:rsidRPr="00253454">
        <w:rPr>
          <w:rFonts w:ascii="Cabin" w:hAnsi="Cabin" w:cstheme="minorHAnsi"/>
        </w:rPr>
        <w:t>, including</w:t>
      </w:r>
      <w:r w:rsidR="00E141E4" w:rsidRPr="00253454">
        <w:rPr>
          <w:rFonts w:ascii="Cabin" w:hAnsi="Cabin" w:cstheme="minorHAnsi"/>
        </w:rPr>
        <w:t xml:space="preserve"> </w:t>
      </w:r>
      <w:r w:rsidR="00E141E4" w:rsidRPr="00253454">
        <w:rPr>
          <w:rFonts w:ascii="Cabin" w:hAnsi="Cabin" w:cstheme="minorHAnsi"/>
          <w:i/>
          <w:iCs/>
        </w:rPr>
        <w:t xml:space="preserve">Nichols v. Universal </w:t>
      </w:r>
      <w:r w:rsidR="00571155" w:rsidRPr="00253454">
        <w:rPr>
          <w:rFonts w:ascii="Cabin" w:hAnsi="Cabin" w:cstheme="minorHAnsi"/>
          <w:i/>
          <w:iCs/>
        </w:rPr>
        <w:t>Pictures</w:t>
      </w:r>
      <w:r w:rsidR="00571155" w:rsidRPr="00253454">
        <w:rPr>
          <w:rFonts w:ascii="Cabin" w:hAnsi="Cabin" w:cstheme="minorHAnsi"/>
        </w:rPr>
        <w:t xml:space="preserve"> (</w:t>
      </w:r>
      <w:r w:rsidR="00302880" w:rsidRPr="00253454">
        <w:rPr>
          <w:rFonts w:ascii="Cabin" w:hAnsi="Cabin" w:cstheme="minorHAnsi"/>
        </w:rPr>
        <w:t xml:space="preserve">Learned Hand case; </w:t>
      </w:r>
      <w:r w:rsidR="00571155" w:rsidRPr="00253454">
        <w:rPr>
          <w:rFonts w:ascii="Cabin" w:hAnsi="Cabin" w:cstheme="minorHAnsi"/>
        </w:rPr>
        <w:t>“Abie’s Irish Rose” versus “The Cohens and the Kellys”</w:t>
      </w:r>
      <w:r w:rsidR="00302880" w:rsidRPr="00253454">
        <w:rPr>
          <w:rFonts w:ascii="Cabin" w:hAnsi="Cabin" w:cstheme="minorHAnsi"/>
        </w:rPr>
        <w:t>)</w:t>
      </w:r>
      <w:r w:rsidR="00792982" w:rsidRPr="00253454">
        <w:rPr>
          <w:rFonts w:ascii="Cabin" w:hAnsi="Cabin" w:cstheme="minorHAnsi"/>
        </w:rPr>
        <w:t>.</w:t>
      </w:r>
    </w:p>
    <w:p w14:paraId="4D6FED44" w14:textId="0A200CC0" w:rsidR="0082299A" w:rsidRPr="00253454" w:rsidRDefault="0082299A" w:rsidP="00BF53DA">
      <w:pPr>
        <w:keepNext/>
        <w:spacing w:before="120" w:after="80"/>
        <w:ind w:left="432" w:hanging="432"/>
        <w:rPr>
          <w:rFonts w:ascii="Cabin" w:hAnsi="Cabin" w:cstheme="minorHAnsi"/>
          <w:b/>
          <w:color w:val="7030A0"/>
          <w:sz w:val="28"/>
        </w:rPr>
      </w:pPr>
      <w:r w:rsidRPr="00253454">
        <w:rPr>
          <w:rFonts w:ascii="Cabin" w:hAnsi="Cabin" w:cstheme="minorHAnsi"/>
          <w:b/>
          <w:color w:val="7030A0"/>
          <w:sz w:val="28"/>
        </w:rPr>
        <w:t>Does the allegation of infringement regard a fictional character?</w:t>
      </w:r>
    </w:p>
    <w:p w14:paraId="6631BB51" w14:textId="119EDBA2" w:rsidR="00E44D18" w:rsidRPr="00253454" w:rsidRDefault="00BE32F3" w:rsidP="00F014C2">
      <w:pPr>
        <w:spacing w:before="80" w:after="80"/>
        <w:ind w:left="450"/>
        <w:rPr>
          <w:rFonts w:ascii="Cabin" w:hAnsi="Cabin" w:cstheme="minorHAnsi"/>
        </w:rPr>
      </w:pPr>
      <w:r w:rsidRPr="00253454">
        <w:rPr>
          <w:rFonts w:ascii="Cabin" w:hAnsi="Cabin" w:cstheme="minorHAnsi"/>
        </w:rPr>
        <w:t>There are some wrinkles to how the courts have considered infringements regarding fictional characters. Consider the cases and notes we read on the subject</w:t>
      </w:r>
      <w:r w:rsidR="00792982" w:rsidRPr="00253454">
        <w:rPr>
          <w:rFonts w:ascii="Cabin" w:hAnsi="Cabin" w:cstheme="minorHAnsi"/>
        </w:rPr>
        <w:t>, notably</w:t>
      </w:r>
      <w:r w:rsidR="009602BB" w:rsidRPr="00253454">
        <w:rPr>
          <w:rFonts w:ascii="Cabin" w:hAnsi="Cabin" w:cstheme="minorHAnsi"/>
        </w:rPr>
        <w:t xml:space="preserve"> </w:t>
      </w:r>
      <w:r w:rsidR="00792982" w:rsidRPr="00253454">
        <w:rPr>
          <w:rFonts w:ascii="Cabin" w:hAnsi="Cabin" w:cstheme="minorHAnsi"/>
          <w:i/>
          <w:iCs/>
        </w:rPr>
        <w:t xml:space="preserve">Lone Wolf McQuade v. CBS </w:t>
      </w:r>
      <w:r w:rsidR="00792982" w:rsidRPr="00253454">
        <w:rPr>
          <w:rFonts w:ascii="Cabin" w:hAnsi="Cabin" w:cstheme="minorHAnsi"/>
        </w:rPr>
        <w:t xml:space="preserve">and </w:t>
      </w:r>
      <w:r w:rsidR="00792982" w:rsidRPr="00253454">
        <w:rPr>
          <w:rFonts w:ascii="Cabin" w:hAnsi="Cabin" w:cstheme="minorHAnsi"/>
          <w:i/>
          <w:iCs/>
        </w:rPr>
        <w:t>MGM v. American Honda</w:t>
      </w:r>
      <w:r w:rsidR="00D635A0" w:rsidRPr="00253454">
        <w:rPr>
          <w:rFonts w:ascii="Cabin" w:hAnsi="Cabin" w:cstheme="minorHAnsi"/>
        </w:rPr>
        <w:t>.</w:t>
      </w:r>
    </w:p>
    <w:p w14:paraId="57ABE462" w14:textId="1DFEEB9A" w:rsidR="00BF53DA" w:rsidRPr="00253454" w:rsidRDefault="00BF53DA" w:rsidP="00BF53DA">
      <w:pPr>
        <w:keepNext/>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Is the </w:t>
      </w:r>
      <w:r w:rsidR="00B6482A" w:rsidRPr="00253454">
        <w:rPr>
          <w:rFonts w:ascii="Cabin" w:hAnsi="Cabin" w:cstheme="minorHAnsi"/>
          <w:b/>
          <w:color w:val="7030A0"/>
          <w:sz w:val="28"/>
        </w:rPr>
        <w:t xml:space="preserve">work </w:t>
      </w:r>
      <w:r w:rsidRPr="00253454">
        <w:rPr>
          <w:rFonts w:ascii="Cabin" w:hAnsi="Cabin" w:cstheme="minorHAnsi"/>
          <w:b/>
          <w:color w:val="7030A0"/>
          <w:sz w:val="28"/>
        </w:rPr>
        <w:t xml:space="preserve">alleged </w:t>
      </w:r>
      <w:r w:rsidR="00B6482A" w:rsidRPr="00253454">
        <w:rPr>
          <w:rFonts w:ascii="Cabin" w:hAnsi="Cabin" w:cstheme="minorHAnsi"/>
          <w:b/>
          <w:color w:val="7030A0"/>
          <w:sz w:val="28"/>
        </w:rPr>
        <w:t xml:space="preserve">to have been </w:t>
      </w:r>
      <w:r w:rsidRPr="00253454">
        <w:rPr>
          <w:rFonts w:ascii="Cabin" w:hAnsi="Cabin" w:cstheme="minorHAnsi"/>
          <w:b/>
          <w:color w:val="7030A0"/>
          <w:sz w:val="28"/>
        </w:rPr>
        <w:t>infringe</w:t>
      </w:r>
      <w:r w:rsidR="00B6482A" w:rsidRPr="00253454">
        <w:rPr>
          <w:rFonts w:ascii="Cabin" w:hAnsi="Cabin" w:cstheme="minorHAnsi"/>
          <w:b/>
          <w:color w:val="7030A0"/>
          <w:sz w:val="28"/>
        </w:rPr>
        <w:t>d</w:t>
      </w:r>
      <w:r w:rsidRPr="00253454">
        <w:rPr>
          <w:rFonts w:ascii="Cabin" w:hAnsi="Cabin" w:cstheme="minorHAnsi"/>
          <w:b/>
          <w:color w:val="7030A0"/>
          <w:sz w:val="28"/>
        </w:rPr>
        <w:t xml:space="preserve"> a sound recording?</w:t>
      </w:r>
    </w:p>
    <w:p w14:paraId="112F37F5" w14:textId="3E13BDF9" w:rsidR="00E52137" w:rsidRPr="00253454" w:rsidRDefault="00BF53DA" w:rsidP="00BF53DA">
      <w:pPr>
        <w:spacing w:before="80" w:after="80"/>
        <w:ind w:left="450"/>
        <w:rPr>
          <w:rFonts w:ascii="Cabin" w:hAnsi="Cabin" w:cstheme="minorHAnsi"/>
        </w:rPr>
      </w:pPr>
      <w:r w:rsidRPr="00253454">
        <w:rPr>
          <w:rFonts w:ascii="Cabin" w:hAnsi="Cabin" w:cstheme="minorHAnsi"/>
        </w:rPr>
        <w:t>If the work alleged to be infringed is a sound recording, then consider §114(b), which provides that the reproduction right for sound recordings “</w:t>
      </w:r>
      <w:r w:rsidR="00E52137" w:rsidRPr="00253454">
        <w:rPr>
          <w:rFonts w:ascii="Cabin" w:hAnsi="Cabin" w:cstheme="minorHAnsi"/>
        </w:rPr>
        <w:t xml:space="preserve">is limited to the right to duplicate the sound recording in the form of phonorecords or copies that directly or indirectly recapture the actual sounds fixed in the recording.” </w:t>
      </w:r>
      <w:r w:rsidRPr="00253454">
        <w:rPr>
          <w:rFonts w:ascii="Cabin" w:hAnsi="Cabin" w:cstheme="minorHAnsi"/>
        </w:rPr>
        <w:t>In other words, soundalike recordings don’t infringe</w:t>
      </w:r>
      <w:r w:rsidR="00076D1E" w:rsidRPr="00253454">
        <w:rPr>
          <w:rFonts w:ascii="Cabin" w:hAnsi="Cabin" w:cstheme="minorHAnsi"/>
        </w:rPr>
        <w:t xml:space="preserve"> the “circle-P” copyright in sound recordings</w:t>
      </w:r>
      <w:r w:rsidRPr="00253454">
        <w:rPr>
          <w:rFonts w:ascii="Cabin" w:hAnsi="Cabin" w:cstheme="minorHAnsi"/>
        </w:rPr>
        <w:t>.</w:t>
      </w:r>
    </w:p>
    <w:p w14:paraId="4399AA63" w14:textId="4CD2B14A" w:rsidR="00E44D18" w:rsidRPr="00253454" w:rsidRDefault="00BF53DA" w:rsidP="00F014C2">
      <w:pPr>
        <w:spacing w:before="80" w:after="80"/>
        <w:ind w:left="450"/>
        <w:rPr>
          <w:rFonts w:ascii="Cabin" w:hAnsi="Cabin" w:cstheme="minorHAnsi"/>
        </w:rPr>
      </w:pPr>
      <w:r w:rsidRPr="00253454">
        <w:rPr>
          <w:rFonts w:ascii="Cabin" w:hAnsi="Cabin" w:cstheme="minorHAnsi"/>
        </w:rPr>
        <w:t xml:space="preserve">But </w:t>
      </w:r>
      <w:r w:rsidR="00B6482A" w:rsidRPr="00253454">
        <w:rPr>
          <w:rFonts w:ascii="Cabin" w:hAnsi="Cabin" w:cstheme="minorHAnsi"/>
        </w:rPr>
        <w:t>keep in mind that a sound recording could be the medium for fixation of a literary work or a musical work. In that case,</w:t>
      </w:r>
      <w:r w:rsidR="00471896" w:rsidRPr="00253454">
        <w:rPr>
          <w:rFonts w:ascii="Cabin" w:hAnsi="Cabin" w:cstheme="minorHAnsi"/>
        </w:rPr>
        <w:t xml:space="preserve"> </w:t>
      </w:r>
      <w:r w:rsidR="00076D1E" w:rsidRPr="00253454">
        <w:rPr>
          <w:rFonts w:ascii="Cabin" w:hAnsi="Cabin" w:cstheme="minorHAnsi"/>
        </w:rPr>
        <w:t xml:space="preserve">the limitation of §114(b) is not engaged. </w:t>
      </w:r>
    </w:p>
    <w:p w14:paraId="49E84F1B" w14:textId="2D05F953" w:rsidR="00076D1E" w:rsidRPr="00253454" w:rsidRDefault="00076D1E" w:rsidP="00F014C2">
      <w:pPr>
        <w:spacing w:before="80" w:after="80"/>
        <w:ind w:left="450"/>
        <w:rPr>
          <w:rFonts w:ascii="Cabin" w:hAnsi="Cabin" w:cstheme="minorHAnsi"/>
        </w:rPr>
      </w:pPr>
    </w:p>
    <w:p w14:paraId="593AB09B" w14:textId="77777777" w:rsidR="00076D1E" w:rsidRPr="00253454" w:rsidRDefault="00076D1E" w:rsidP="00F014C2">
      <w:pPr>
        <w:spacing w:before="80" w:after="80"/>
        <w:ind w:left="450"/>
        <w:rPr>
          <w:rFonts w:ascii="Cabin" w:hAnsi="Cabin" w:cstheme="minorHAnsi"/>
        </w:rPr>
      </w:pPr>
    </w:p>
    <w:p w14:paraId="4C3ECDCA" w14:textId="77777777" w:rsidR="00792982" w:rsidRPr="00253454" w:rsidRDefault="00792982">
      <w:pPr>
        <w:rPr>
          <w:rFonts w:ascii="Cabin" w:hAnsi="Cabin" w:cstheme="minorHAnsi"/>
          <w:b/>
          <w:bCs/>
          <w:color w:val="FF0000"/>
          <w:sz w:val="44"/>
          <w:szCs w:val="44"/>
        </w:rPr>
      </w:pPr>
      <w:r w:rsidRPr="00253454">
        <w:rPr>
          <w:rFonts w:ascii="Cabin" w:hAnsi="Cabin" w:cstheme="minorHAnsi"/>
          <w:b/>
          <w:bCs/>
          <w:color w:val="FF0000"/>
          <w:sz w:val="44"/>
          <w:szCs w:val="44"/>
        </w:rPr>
        <w:br w:type="page"/>
      </w:r>
    </w:p>
    <w:p w14:paraId="70AF5F81" w14:textId="16E0E1B0" w:rsidR="00FB54E3" w:rsidRPr="00253454" w:rsidRDefault="00FB54E3" w:rsidP="00FB54E3">
      <w:pPr>
        <w:spacing w:before="80" w:after="80"/>
        <w:rPr>
          <w:rFonts w:ascii="Cabin" w:hAnsi="Cabin" w:cstheme="minorHAnsi"/>
          <w:b/>
          <w:bCs/>
        </w:rPr>
      </w:pPr>
      <w:r w:rsidRPr="00253454">
        <w:rPr>
          <w:rFonts w:ascii="Cabin" w:hAnsi="Cabin" w:cstheme="minorHAnsi"/>
          <w:b/>
          <w:bCs/>
          <w:color w:val="FF0000"/>
          <w:sz w:val="44"/>
          <w:szCs w:val="44"/>
        </w:rPr>
        <w:lastRenderedPageBreak/>
        <w:t>Defenses</w:t>
      </w:r>
    </w:p>
    <w:p w14:paraId="0CE0E77C" w14:textId="04F2B505" w:rsidR="00FB54E3" w:rsidRPr="00253454" w:rsidRDefault="00FB54E3" w:rsidP="00FB54E3">
      <w:pPr>
        <w:spacing w:before="80" w:after="80"/>
        <w:rPr>
          <w:rFonts w:ascii="Cabin" w:hAnsi="Cabin" w:cstheme="minorHAnsi"/>
        </w:rPr>
      </w:pPr>
      <w:r w:rsidRPr="00253454">
        <w:rPr>
          <w:rFonts w:ascii="Cabin" w:hAnsi="Cabin" w:cstheme="minorHAnsi"/>
        </w:rPr>
        <w:t xml:space="preserve">There are a number of defenses we studied. Those include: </w:t>
      </w:r>
      <w:r w:rsidRPr="00253454">
        <w:rPr>
          <w:rFonts w:ascii="Cabin" w:hAnsi="Cabin" w:cstheme="minorHAnsi"/>
          <w:b/>
          <w:bCs/>
          <w:u w:val="single"/>
        </w:rPr>
        <w:t>fair use</w:t>
      </w:r>
      <w:r w:rsidR="00792982" w:rsidRPr="00253454">
        <w:rPr>
          <w:rFonts w:ascii="Cabin" w:hAnsi="Cabin" w:cstheme="minorHAnsi"/>
        </w:rPr>
        <w:t xml:space="preserve"> and</w:t>
      </w:r>
      <w:r w:rsidRPr="00253454">
        <w:rPr>
          <w:rFonts w:ascii="Cabin" w:hAnsi="Cabin" w:cstheme="minorHAnsi"/>
        </w:rPr>
        <w:t xml:space="preserve"> </w:t>
      </w:r>
      <w:r w:rsidRPr="00253454">
        <w:rPr>
          <w:rFonts w:ascii="Cabin" w:hAnsi="Cabin" w:cstheme="minorHAnsi"/>
          <w:b/>
          <w:bCs/>
          <w:u w:val="single"/>
        </w:rPr>
        <w:t>license</w:t>
      </w:r>
      <w:r w:rsidRPr="00253454">
        <w:rPr>
          <w:rFonts w:ascii="Cabin" w:hAnsi="Cabin" w:cstheme="minorHAnsi"/>
        </w:rPr>
        <w:t xml:space="preserve">. (And keep in mind that for the distribution right, we discussed </w:t>
      </w:r>
      <w:r w:rsidRPr="00253454">
        <w:rPr>
          <w:rFonts w:ascii="Cabin" w:hAnsi="Cabin" w:cstheme="minorHAnsi"/>
          <w:b/>
          <w:bCs/>
          <w:u w:val="single"/>
        </w:rPr>
        <w:t>first sale</w:t>
      </w:r>
      <w:r w:rsidRPr="00253454">
        <w:rPr>
          <w:rFonts w:ascii="Cabin" w:hAnsi="Cabin" w:cstheme="minorHAnsi"/>
        </w:rPr>
        <w:t>.)</w:t>
      </w:r>
    </w:p>
    <w:p w14:paraId="2B1D2F41" w14:textId="77777777" w:rsidR="00FB54E3" w:rsidRPr="00253454" w:rsidRDefault="00FB54E3" w:rsidP="00FB54E3">
      <w:pPr>
        <w:spacing w:before="80" w:after="80"/>
        <w:rPr>
          <w:rFonts w:ascii="Cabin" w:hAnsi="Cabin" w:cstheme="minorHAnsi"/>
        </w:rPr>
      </w:pPr>
    </w:p>
    <w:p w14:paraId="3C530A39" w14:textId="41B082A3" w:rsidR="00FB54E3" w:rsidRPr="00253454" w:rsidRDefault="00120C57" w:rsidP="00FB54E3">
      <w:pPr>
        <w:spacing w:before="80" w:after="80"/>
        <w:rPr>
          <w:rFonts w:ascii="Cabin" w:hAnsi="Cabin" w:cstheme="minorHAnsi"/>
        </w:rPr>
      </w:pPr>
      <w:r w:rsidRPr="00253454">
        <w:rPr>
          <w:rFonts w:ascii="Cabin" w:hAnsi="Cabin" w:cstheme="minorHAnsi"/>
          <w:bCs/>
          <w:sz w:val="36"/>
          <w:szCs w:val="36"/>
          <w:u w:val="single"/>
        </w:rPr>
        <w:t>Defense:</w:t>
      </w:r>
      <w:r w:rsidRPr="00253454">
        <w:rPr>
          <w:rFonts w:ascii="Cabin" w:hAnsi="Cabin" w:cstheme="minorHAnsi"/>
          <w:b/>
          <w:sz w:val="40"/>
          <w:szCs w:val="40"/>
        </w:rPr>
        <w:t xml:space="preserve"> F</w:t>
      </w:r>
      <w:r w:rsidR="00FB54E3" w:rsidRPr="00253454">
        <w:rPr>
          <w:rFonts w:ascii="Cabin" w:hAnsi="Cabin" w:cstheme="minorHAnsi"/>
          <w:b/>
          <w:sz w:val="40"/>
          <w:szCs w:val="40"/>
        </w:rPr>
        <w:t>air Use</w:t>
      </w:r>
    </w:p>
    <w:p w14:paraId="2A0C08A0" w14:textId="5487D60E" w:rsidR="009338AF" w:rsidRPr="00253454" w:rsidRDefault="00120C57" w:rsidP="00FB54E3">
      <w:pPr>
        <w:spacing w:before="80" w:after="80"/>
        <w:rPr>
          <w:rFonts w:ascii="Cabin" w:hAnsi="Cabin" w:cstheme="minorHAnsi"/>
        </w:rPr>
      </w:pPr>
      <w:r w:rsidRPr="00253454">
        <w:rPr>
          <w:rFonts w:ascii="Cabin" w:hAnsi="Cabin" w:cstheme="minorHAnsi"/>
        </w:rPr>
        <w:t xml:space="preserve">For fair use, of course, you go through the famous fair use factors: </w:t>
      </w:r>
      <w:r w:rsidR="009338AF" w:rsidRPr="00253454">
        <w:rPr>
          <w:rFonts w:ascii="Cabin" w:hAnsi="Cabin" w:cstheme="minorHAnsi"/>
        </w:rPr>
        <w:t>(1) purpose and character of the use, (2) the nature of the copyrighted work, (3) amount and substantiality used in relation to the plaintiff’s work as a whole, (4) the effect on the market.</w:t>
      </w:r>
    </w:p>
    <w:p w14:paraId="6ABF5CB9" w14:textId="3D93A6E0" w:rsidR="00320EC3" w:rsidRPr="00253454" w:rsidRDefault="009338AF" w:rsidP="00320EC3">
      <w:pPr>
        <w:spacing w:before="80" w:after="80"/>
        <w:rPr>
          <w:rFonts w:ascii="Cabin" w:hAnsi="Cabin" w:cstheme="minorHAnsi"/>
        </w:rPr>
      </w:pPr>
      <w:r w:rsidRPr="00253454">
        <w:rPr>
          <w:rFonts w:ascii="Cabin" w:hAnsi="Cabin" w:cstheme="minorHAnsi"/>
        </w:rPr>
        <w:t xml:space="preserve">But don’t immediately head off into the factors! There are at least three other things you should be thinking about: </w:t>
      </w:r>
      <w:r w:rsidR="00320EC3" w:rsidRPr="00253454">
        <w:rPr>
          <w:rFonts w:ascii="Cabin" w:hAnsi="Cabin" w:cstheme="minorHAnsi"/>
        </w:rPr>
        <w:t xml:space="preserve">the other statutory language from §107, analogy to the cases we read, and the notion of </w:t>
      </w:r>
      <w:proofErr w:type="spellStart"/>
      <w:r w:rsidR="00320EC3" w:rsidRPr="00253454">
        <w:rPr>
          <w:rFonts w:ascii="Cabin" w:hAnsi="Cabin" w:cstheme="minorHAnsi"/>
        </w:rPr>
        <w:t>transformativeness</w:t>
      </w:r>
      <w:proofErr w:type="spellEnd"/>
      <w:r w:rsidR="00320EC3" w:rsidRPr="00253454">
        <w:rPr>
          <w:rFonts w:ascii="Cabin" w:hAnsi="Cabin" w:cstheme="minorHAnsi"/>
        </w:rPr>
        <w:t>. Thus, consider these questions:</w:t>
      </w:r>
    </w:p>
    <w:p w14:paraId="51042DB9" w14:textId="6114FE00" w:rsidR="00320EC3" w:rsidRPr="00253454" w:rsidRDefault="00320EC3" w:rsidP="00320EC3">
      <w:pPr>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Does </w:t>
      </w:r>
      <w:r w:rsidR="00943335" w:rsidRPr="00253454">
        <w:rPr>
          <w:rFonts w:ascii="Cabin" w:hAnsi="Cabin" w:cstheme="minorHAnsi"/>
          <w:b/>
          <w:color w:val="7030A0"/>
          <w:sz w:val="28"/>
        </w:rPr>
        <w:t>the statutory language other than the factors provide a basis for argument</w:t>
      </w:r>
      <w:r w:rsidR="00313048" w:rsidRPr="00253454">
        <w:rPr>
          <w:rFonts w:ascii="Cabin" w:hAnsi="Cabin" w:cstheme="minorHAnsi"/>
          <w:b/>
          <w:color w:val="7030A0"/>
          <w:sz w:val="28"/>
        </w:rPr>
        <w:t xml:space="preserve"> for fair use</w:t>
      </w:r>
      <w:r w:rsidRPr="00253454">
        <w:rPr>
          <w:rFonts w:ascii="Cabin" w:hAnsi="Cabin" w:cstheme="minorHAnsi"/>
          <w:b/>
          <w:color w:val="7030A0"/>
          <w:sz w:val="28"/>
        </w:rPr>
        <w:t>?</w:t>
      </w:r>
    </w:p>
    <w:p w14:paraId="4C52F84B" w14:textId="302E67A9" w:rsidR="00943335" w:rsidRPr="00253454" w:rsidRDefault="00943335" w:rsidP="00943335">
      <w:pPr>
        <w:spacing w:before="80" w:after="80"/>
        <w:ind w:left="450"/>
        <w:rPr>
          <w:rFonts w:ascii="Cabin" w:hAnsi="Cabin" w:cstheme="minorHAnsi"/>
        </w:rPr>
      </w:pPr>
      <w:r w:rsidRPr="00253454">
        <w:rPr>
          <w:rFonts w:ascii="Cabin" w:hAnsi="Cabin" w:cstheme="minorHAnsi"/>
        </w:rPr>
        <w:t xml:space="preserve">Consider that 17 U.S.C. §107, in addition to listing the factors, says: </w:t>
      </w:r>
    </w:p>
    <w:p w14:paraId="3D15498D" w14:textId="127228C9" w:rsidR="00943335" w:rsidRPr="00253454" w:rsidRDefault="00943335" w:rsidP="00943335">
      <w:pPr>
        <w:pStyle w:val="ListParagraph"/>
        <w:numPr>
          <w:ilvl w:val="0"/>
          <w:numId w:val="14"/>
        </w:numPr>
        <w:spacing w:before="80" w:after="80"/>
        <w:rPr>
          <w:rFonts w:ascii="Cabin" w:hAnsi="Cabin" w:cstheme="minorHAnsi"/>
        </w:rPr>
      </w:pPr>
      <w:r w:rsidRPr="00253454">
        <w:rPr>
          <w:rFonts w:ascii="Cabin" w:hAnsi="Cabin" w:cstheme="minorHAnsi"/>
        </w:rPr>
        <w:t xml:space="preserve">“for purposes such as criticism, comment, [and] news reporting” </w:t>
      </w:r>
    </w:p>
    <w:p w14:paraId="542183FC" w14:textId="77777777" w:rsidR="00943335" w:rsidRPr="00253454" w:rsidRDefault="00943335" w:rsidP="00943335">
      <w:pPr>
        <w:pStyle w:val="ListParagraph"/>
        <w:numPr>
          <w:ilvl w:val="0"/>
          <w:numId w:val="14"/>
        </w:numPr>
        <w:spacing w:before="80" w:after="80"/>
        <w:rPr>
          <w:rFonts w:ascii="Cabin" w:hAnsi="Cabin" w:cstheme="minorHAnsi"/>
        </w:rPr>
      </w:pPr>
      <w:r w:rsidRPr="00253454">
        <w:rPr>
          <w:rFonts w:ascii="Cabin" w:hAnsi="Cabin" w:cstheme="minorHAnsi"/>
        </w:rPr>
        <w:t>“for purposes such as … teaching (including multiple copies for classroom use), scholarship, or research”</w:t>
      </w:r>
    </w:p>
    <w:p w14:paraId="0C452A3E" w14:textId="43A20B02" w:rsidR="00943335" w:rsidRPr="00253454" w:rsidRDefault="00943335" w:rsidP="00943335">
      <w:pPr>
        <w:pStyle w:val="ListParagraph"/>
        <w:numPr>
          <w:ilvl w:val="0"/>
          <w:numId w:val="14"/>
        </w:numPr>
        <w:spacing w:before="80" w:after="80"/>
        <w:rPr>
          <w:rFonts w:ascii="Cabin" w:hAnsi="Cabin" w:cstheme="minorHAnsi"/>
        </w:rPr>
      </w:pPr>
      <w:r w:rsidRPr="00253454">
        <w:rPr>
          <w:rFonts w:ascii="Cabin" w:hAnsi="Cabin" w:cstheme="minorHAnsi"/>
        </w:rPr>
        <w:t xml:space="preserve">“The fact that a work is unpublished shall not itself bar a finding of fair use if such finding is made upon consideration of all [four </w:t>
      </w:r>
      <w:r w:rsidR="00313048" w:rsidRPr="00253454">
        <w:rPr>
          <w:rFonts w:ascii="Cabin" w:hAnsi="Cabin" w:cstheme="minorHAnsi"/>
        </w:rPr>
        <w:t xml:space="preserve">of the </w:t>
      </w:r>
      <w:r w:rsidRPr="00253454">
        <w:rPr>
          <w:rFonts w:ascii="Cabin" w:hAnsi="Cabin" w:cstheme="minorHAnsi"/>
        </w:rPr>
        <w:t>listed] factors.”</w:t>
      </w:r>
    </w:p>
    <w:p w14:paraId="7C25C0C0" w14:textId="130B30A4" w:rsidR="00943335" w:rsidRPr="00253454" w:rsidRDefault="00943335" w:rsidP="00076D1E">
      <w:pPr>
        <w:keepNext/>
        <w:spacing w:before="120" w:after="80"/>
        <w:ind w:left="432" w:hanging="432"/>
        <w:rPr>
          <w:rFonts w:ascii="Cabin" w:hAnsi="Cabin" w:cstheme="minorHAnsi"/>
          <w:b/>
          <w:color w:val="7030A0"/>
          <w:sz w:val="28"/>
        </w:rPr>
      </w:pPr>
      <w:r w:rsidRPr="00253454">
        <w:rPr>
          <w:rFonts w:ascii="Cabin" w:hAnsi="Cabin" w:cstheme="minorHAnsi"/>
          <w:b/>
          <w:color w:val="7030A0"/>
          <w:sz w:val="28"/>
        </w:rPr>
        <w:t>Do the cases we read provide a basis for argument?</w:t>
      </w:r>
    </w:p>
    <w:p w14:paraId="25784C0A" w14:textId="17E5D90D" w:rsidR="006C17BE" w:rsidRPr="00253454" w:rsidRDefault="00943335" w:rsidP="006C17BE">
      <w:pPr>
        <w:spacing w:before="80" w:after="80"/>
        <w:ind w:left="450"/>
        <w:rPr>
          <w:rFonts w:ascii="Cabin" w:hAnsi="Cabin" w:cstheme="minorHAnsi"/>
        </w:rPr>
      </w:pPr>
      <w:r w:rsidRPr="00253454">
        <w:rPr>
          <w:rFonts w:ascii="Cabin" w:hAnsi="Cabin" w:cstheme="minorHAnsi"/>
        </w:rPr>
        <w:t xml:space="preserve">Most of fair use law is in the caselaw. </w:t>
      </w:r>
      <w:r w:rsidR="006C17BE" w:rsidRPr="00253454">
        <w:rPr>
          <w:rFonts w:ascii="Cabin" w:hAnsi="Cabin" w:cstheme="minorHAnsi"/>
        </w:rPr>
        <w:t>Consider the doctrine</w:t>
      </w:r>
      <w:r w:rsidR="00313048" w:rsidRPr="00253454">
        <w:rPr>
          <w:rFonts w:ascii="Cabin" w:hAnsi="Cabin" w:cstheme="minorHAnsi"/>
        </w:rPr>
        <w:t>s</w:t>
      </w:r>
      <w:r w:rsidR="006C17BE" w:rsidRPr="00253454">
        <w:rPr>
          <w:rFonts w:ascii="Cabin" w:hAnsi="Cabin" w:cstheme="minorHAnsi"/>
        </w:rPr>
        <w:t>, methods, and teaching</w:t>
      </w:r>
      <w:r w:rsidR="00313048" w:rsidRPr="00253454">
        <w:rPr>
          <w:rFonts w:ascii="Cabin" w:hAnsi="Cabin" w:cstheme="minorHAnsi"/>
        </w:rPr>
        <w:t>s</w:t>
      </w:r>
      <w:r w:rsidR="006C17BE" w:rsidRPr="00253454">
        <w:rPr>
          <w:rFonts w:ascii="Cabin" w:hAnsi="Cabin" w:cstheme="minorHAnsi"/>
        </w:rPr>
        <w:t xml:space="preserve"> of the cases we read, and also consider whether the use at issue is close or at least analogous to the facts of a case we read</w:t>
      </w:r>
      <w:r w:rsidR="00792982" w:rsidRPr="00253454">
        <w:rPr>
          <w:rFonts w:ascii="Cabin" w:hAnsi="Cabin" w:cstheme="minorHAnsi"/>
        </w:rPr>
        <w:t xml:space="preserve">. Cases we looked at (either as a note case or an opinion we read) include </w:t>
      </w:r>
      <w:r w:rsidR="00792982" w:rsidRPr="00253454">
        <w:rPr>
          <w:rFonts w:ascii="Cabin" w:hAnsi="Cabin" w:cstheme="minorHAnsi"/>
          <w:i/>
          <w:iCs/>
        </w:rPr>
        <w:t>Folsom v. Marsh</w:t>
      </w:r>
      <w:r w:rsidR="00792982" w:rsidRPr="00253454">
        <w:rPr>
          <w:rFonts w:ascii="Cabin" w:hAnsi="Cabin" w:cstheme="minorHAnsi"/>
        </w:rPr>
        <w:t xml:space="preserve">, </w:t>
      </w:r>
      <w:r w:rsidR="00792982" w:rsidRPr="00253454">
        <w:rPr>
          <w:rFonts w:ascii="Cabin" w:hAnsi="Cabin" w:cstheme="minorHAnsi"/>
          <w:i/>
          <w:iCs/>
        </w:rPr>
        <w:t>Sony v. Universal Studios</w:t>
      </w:r>
      <w:r w:rsidR="00792982" w:rsidRPr="00253454">
        <w:rPr>
          <w:rFonts w:ascii="Cabin" w:hAnsi="Cabin" w:cstheme="minorHAnsi"/>
        </w:rPr>
        <w:t xml:space="preserve"> (the “Betamax Case”), </w:t>
      </w:r>
      <w:r w:rsidR="00792982" w:rsidRPr="00253454">
        <w:rPr>
          <w:rFonts w:ascii="Cabin" w:hAnsi="Cabin" w:cstheme="minorHAnsi"/>
          <w:i/>
          <w:iCs/>
        </w:rPr>
        <w:t>Harper &amp; Row v. Nation</w:t>
      </w:r>
      <w:r w:rsidR="00792982" w:rsidRPr="00253454">
        <w:rPr>
          <w:rFonts w:ascii="Cabin" w:hAnsi="Cabin" w:cstheme="minorHAnsi"/>
        </w:rPr>
        <w:t xml:space="preserve">, </w:t>
      </w:r>
      <w:r w:rsidR="00792982" w:rsidRPr="00253454">
        <w:rPr>
          <w:rFonts w:ascii="Cabin" w:hAnsi="Cabin" w:cstheme="minorHAnsi"/>
          <w:i/>
          <w:iCs/>
        </w:rPr>
        <w:t>Campbell v. Acuff-Rose Music</w:t>
      </w:r>
      <w:r w:rsidR="00792982" w:rsidRPr="00253454">
        <w:rPr>
          <w:rFonts w:ascii="Cabin" w:hAnsi="Cabin" w:cstheme="minorHAnsi"/>
        </w:rPr>
        <w:t>.</w:t>
      </w:r>
    </w:p>
    <w:p w14:paraId="3AC2C0FD" w14:textId="25C2CB07" w:rsidR="005C2B48" w:rsidRPr="00253454" w:rsidRDefault="005C2B48" w:rsidP="005C2B48">
      <w:pPr>
        <w:spacing w:before="120" w:after="80"/>
        <w:ind w:left="432" w:hanging="432"/>
        <w:rPr>
          <w:rFonts w:ascii="Cabin" w:hAnsi="Cabin" w:cstheme="minorHAnsi"/>
          <w:b/>
          <w:color w:val="7030A0"/>
          <w:sz w:val="28"/>
        </w:rPr>
      </w:pPr>
      <w:r w:rsidRPr="00253454">
        <w:rPr>
          <w:rFonts w:ascii="Cabin" w:hAnsi="Cabin" w:cstheme="minorHAnsi"/>
          <w:b/>
          <w:color w:val="7030A0"/>
          <w:sz w:val="28"/>
        </w:rPr>
        <w:t xml:space="preserve">How do notions of </w:t>
      </w:r>
      <w:proofErr w:type="spellStart"/>
      <w:r w:rsidRPr="00253454">
        <w:rPr>
          <w:rFonts w:ascii="Cabin" w:hAnsi="Cabin" w:cstheme="minorHAnsi"/>
          <w:b/>
          <w:color w:val="7030A0"/>
          <w:sz w:val="28"/>
        </w:rPr>
        <w:t>transformativeness</w:t>
      </w:r>
      <w:proofErr w:type="spellEnd"/>
      <w:r w:rsidRPr="00253454">
        <w:rPr>
          <w:rFonts w:ascii="Cabin" w:hAnsi="Cabin" w:cstheme="minorHAnsi"/>
          <w:b/>
          <w:color w:val="7030A0"/>
          <w:sz w:val="28"/>
        </w:rPr>
        <w:t xml:space="preserve"> provide </w:t>
      </w:r>
      <w:r w:rsidR="007321F5" w:rsidRPr="00253454">
        <w:rPr>
          <w:rFonts w:ascii="Cabin" w:hAnsi="Cabin" w:cstheme="minorHAnsi"/>
          <w:b/>
          <w:color w:val="7030A0"/>
          <w:sz w:val="28"/>
        </w:rPr>
        <w:t>a basis for argument</w:t>
      </w:r>
      <w:r w:rsidRPr="00253454">
        <w:rPr>
          <w:rFonts w:ascii="Cabin" w:hAnsi="Cabin" w:cstheme="minorHAnsi"/>
          <w:b/>
          <w:color w:val="7030A0"/>
          <w:sz w:val="28"/>
        </w:rPr>
        <w:t>?</w:t>
      </w:r>
    </w:p>
    <w:p w14:paraId="663E62EA" w14:textId="4E9AAAD1" w:rsidR="007321F5" w:rsidRPr="00253454" w:rsidRDefault="007321F5" w:rsidP="005C2B48">
      <w:pPr>
        <w:spacing w:before="80" w:after="80"/>
        <w:ind w:left="450"/>
        <w:rPr>
          <w:rFonts w:ascii="Cabin" w:hAnsi="Cabin" w:cstheme="minorHAnsi"/>
        </w:rPr>
      </w:pPr>
      <w:r w:rsidRPr="00253454">
        <w:rPr>
          <w:rFonts w:ascii="Cabin" w:hAnsi="Cabin" w:cstheme="minorHAnsi"/>
        </w:rPr>
        <w:t>The more you can characterize the defendant’s use as transformative, the more likely they are to win on fair use.</w:t>
      </w:r>
      <w:r w:rsidR="00232E24" w:rsidRPr="00253454">
        <w:rPr>
          <w:rFonts w:ascii="Cabin" w:hAnsi="Cabin" w:cstheme="minorHAnsi"/>
        </w:rPr>
        <w:t xml:space="preserve"> </w:t>
      </w:r>
    </w:p>
    <w:p w14:paraId="6C914AD5" w14:textId="71946095" w:rsidR="007321F5" w:rsidRPr="00253454" w:rsidRDefault="007321F5" w:rsidP="007321F5">
      <w:pPr>
        <w:spacing w:before="120" w:after="80"/>
        <w:ind w:left="432" w:hanging="432"/>
        <w:rPr>
          <w:rFonts w:ascii="Cabin" w:hAnsi="Cabin" w:cstheme="minorHAnsi"/>
          <w:b/>
          <w:color w:val="7030A0"/>
          <w:sz w:val="28"/>
        </w:rPr>
      </w:pPr>
      <w:r w:rsidRPr="00253454">
        <w:rPr>
          <w:rFonts w:ascii="Cabin" w:hAnsi="Cabin" w:cstheme="minorHAnsi"/>
          <w:b/>
          <w:color w:val="7030A0"/>
          <w:sz w:val="28"/>
        </w:rPr>
        <w:t>Apply the four fair use factors.</w:t>
      </w:r>
    </w:p>
    <w:p w14:paraId="1CF0CFAF" w14:textId="546E0AB1" w:rsidR="007321F5" w:rsidRPr="00253454" w:rsidRDefault="007321F5" w:rsidP="007321F5">
      <w:pPr>
        <w:spacing w:before="80" w:after="80"/>
        <w:ind w:left="450"/>
        <w:rPr>
          <w:rFonts w:ascii="Cabin" w:hAnsi="Cabin" w:cstheme="minorHAnsi"/>
        </w:rPr>
      </w:pPr>
      <w:r w:rsidRPr="00253454">
        <w:rPr>
          <w:rFonts w:ascii="Cabin" w:hAnsi="Cabin" w:cstheme="minorHAnsi"/>
        </w:rPr>
        <w:t xml:space="preserve">Keep in mind that the four fair use factors are not an </w:t>
      </w:r>
      <w:r w:rsidR="00232E24" w:rsidRPr="00253454">
        <w:rPr>
          <w:rFonts w:ascii="Cabin" w:hAnsi="Cabin" w:cstheme="minorHAnsi"/>
        </w:rPr>
        <w:t>algorithm</w:t>
      </w:r>
      <w:r w:rsidRPr="00253454">
        <w:rPr>
          <w:rFonts w:ascii="Cabin" w:hAnsi="Cabin" w:cstheme="minorHAnsi"/>
        </w:rPr>
        <w:t xml:space="preserve"> for determining fair use. </w:t>
      </w:r>
      <w:r w:rsidR="00232E24" w:rsidRPr="00253454">
        <w:rPr>
          <w:rFonts w:ascii="Cabin" w:hAnsi="Cabin" w:cstheme="minorHAnsi"/>
        </w:rPr>
        <w:t xml:space="preserve">Nor are they exhaustive. </w:t>
      </w:r>
      <w:r w:rsidRPr="00253454">
        <w:rPr>
          <w:rFonts w:ascii="Cabin" w:hAnsi="Cabin" w:cstheme="minorHAnsi"/>
        </w:rPr>
        <w:t xml:space="preserve">Rather, they are a sort of </w:t>
      </w:r>
      <w:r w:rsidR="00232E24" w:rsidRPr="00253454">
        <w:rPr>
          <w:rFonts w:ascii="Cabin" w:hAnsi="Cabin" w:cstheme="minorHAnsi"/>
        </w:rPr>
        <w:t xml:space="preserve">obligatory </w:t>
      </w:r>
      <w:r w:rsidRPr="00253454">
        <w:rPr>
          <w:rFonts w:ascii="Cabin" w:hAnsi="Cabin" w:cstheme="minorHAnsi"/>
        </w:rPr>
        <w:t xml:space="preserve">checklist for </w:t>
      </w:r>
      <w:r w:rsidR="00BF4D1C">
        <w:rPr>
          <w:rFonts w:ascii="Cabin" w:hAnsi="Cabin" w:cstheme="minorHAnsi"/>
        </w:rPr>
        <w:t>compelling</w:t>
      </w:r>
      <w:r w:rsidR="00232E24" w:rsidRPr="00253454">
        <w:rPr>
          <w:rFonts w:ascii="Cabin" w:hAnsi="Cabin" w:cstheme="minorHAnsi"/>
        </w:rPr>
        <w:t xml:space="preserve"> the court</w:t>
      </w:r>
      <w:r w:rsidR="00BF4D1C">
        <w:rPr>
          <w:rFonts w:ascii="Cabin" w:hAnsi="Cabin" w:cstheme="minorHAnsi"/>
        </w:rPr>
        <w:t xml:space="preserve"> to engage in a </w:t>
      </w:r>
      <w:r w:rsidRPr="00253454">
        <w:rPr>
          <w:rFonts w:ascii="Cabin" w:hAnsi="Cabin" w:cstheme="minorHAnsi"/>
        </w:rPr>
        <w:t xml:space="preserve">thorough </w:t>
      </w:r>
      <w:r w:rsidR="00232E24" w:rsidRPr="00253454">
        <w:rPr>
          <w:rFonts w:ascii="Cabin" w:hAnsi="Cabin" w:cstheme="minorHAnsi"/>
        </w:rPr>
        <w:t>consideration of the fair use issue</w:t>
      </w:r>
      <w:r w:rsidRPr="00253454">
        <w:rPr>
          <w:rFonts w:ascii="Cabin" w:hAnsi="Cabin" w:cstheme="minorHAnsi"/>
        </w:rPr>
        <w:t xml:space="preserve">. </w:t>
      </w:r>
    </w:p>
    <w:p w14:paraId="5574DA6F" w14:textId="4DA2930E" w:rsidR="00232E24" w:rsidRPr="00253454" w:rsidRDefault="007321F5" w:rsidP="007321F5">
      <w:pPr>
        <w:spacing w:before="80" w:after="80"/>
        <w:ind w:left="450"/>
        <w:rPr>
          <w:rFonts w:ascii="Cabin" w:hAnsi="Cabin" w:cstheme="minorHAnsi"/>
        </w:rPr>
      </w:pPr>
      <w:r w:rsidRPr="00253454">
        <w:rPr>
          <w:rFonts w:ascii="Cabin" w:hAnsi="Cabin" w:cstheme="minorHAnsi"/>
        </w:rPr>
        <w:t xml:space="preserve">What comes out of the fair use factors in any given analysis depend not only on straightforward common sense but also on the nuances that have </w:t>
      </w:r>
      <w:r w:rsidR="002F5F92" w:rsidRPr="00253454">
        <w:rPr>
          <w:rFonts w:ascii="Cabin" w:hAnsi="Cabin" w:cstheme="minorHAnsi"/>
        </w:rPr>
        <w:t xml:space="preserve">been </w:t>
      </w:r>
      <w:r w:rsidR="00232E24" w:rsidRPr="00253454">
        <w:rPr>
          <w:rFonts w:ascii="Cabin" w:hAnsi="Cabin" w:cstheme="minorHAnsi"/>
        </w:rPr>
        <w:t>read into the factors by the courts.</w:t>
      </w:r>
    </w:p>
    <w:p w14:paraId="7C0A1179" w14:textId="3CF921A1" w:rsidR="00232E24" w:rsidRPr="00253454" w:rsidRDefault="00232E24" w:rsidP="00232E24">
      <w:pPr>
        <w:keepNext/>
        <w:spacing w:before="80" w:after="80"/>
        <w:ind w:left="450"/>
        <w:rPr>
          <w:rFonts w:ascii="Cabin" w:hAnsi="Cabin" w:cstheme="minorHAnsi"/>
        </w:rPr>
      </w:pPr>
      <w:r w:rsidRPr="00253454">
        <w:rPr>
          <w:rFonts w:ascii="Cabin" w:hAnsi="Cabin" w:cstheme="minorHAnsi"/>
        </w:rPr>
        <w:lastRenderedPageBreak/>
        <w:t>The four factors are:</w:t>
      </w:r>
    </w:p>
    <w:p w14:paraId="195F09A9" w14:textId="77777777" w:rsidR="00232E24" w:rsidRPr="00253454" w:rsidRDefault="00232E24" w:rsidP="00232E24">
      <w:pPr>
        <w:spacing w:before="80" w:after="80"/>
        <w:ind w:left="1620"/>
        <w:rPr>
          <w:rFonts w:ascii="Cabin" w:hAnsi="Cabin" w:cstheme="minorHAnsi"/>
        </w:rPr>
      </w:pPr>
      <w:r w:rsidRPr="00253454">
        <w:rPr>
          <w:rFonts w:ascii="Cabin" w:hAnsi="Cabin" w:cstheme="minorHAnsi"/>
        </w:rPr>
        <w:t>(1) the purpose and character of the use, including whether such use is of a commercial nature or is for nonprofit educational purposes;</w:t>
      </w:r>
    </w:p>
    <w:p w14:paraId="6AB229D6" w14:textId="77777777" w:rsidR="00232E24" w:rsidRPr="00253454" w:rsidRDefault="00232E24" w:rsidP="00232E24">
      <w:pPr>
        <w:spacing w:before="80" w:after="80"/>
        <w:ind w:left="1620"/>
        <w:rPr>
          <w:rFonts w:ascii="Cabin" w:hAnsi="Cabin" w:cstheme="minorHAnsi"/>
        </w:rPr>
      </w:pPr>
      <w:r w:rsidRPr="00253454">
        <w:rPr>
          <w:rFonts w:ascii="Cabin" w:hAnsi="Cabin" w:cstheme="minorHAnsi"/>
        </w:rPr>
        <w:t>(2) the nature of the copyrighted work;</w:t>
      </w:r>
    </w:p>
    <w:p w14:paraId="0B6F2AF1" w14:textId="77777777" w:rsidR="00232E24" w:rsidRPr="00253454" w:rsidRDefault="00232E24" w:rsidP="00232E24">
      <w:pPr>
        <w:spacing w:before="80" w:after="80"/>
        <w:ind w:left="1620"/>
        <w:rPr>
          <w:rFonts w:ascii="Cabin" w:hAnsi="Cabin" w:cstheme="minorHAnsi"/>
        </w:rPr>
      </w:pPr>
      <w:r w:rsidRPr="00253454">
        <w:rPr>
          <w:rFonts w:ascii="Cabin" w:hAnsi="Cabin" w:cstheme="minorHAnsi"/>
        </w:rPr>
        <w:t>(3) the amount and substantiality of the portion used in relation to the copyrighted work as a whole; and</w:t>
      </w:r>
    </w:p>
    <w:p w14:paraId="3FBC3657" w14:textId="038FB404" w:rsidR="00232E24" w:rsidRPr="00253454" w:rsidRDefault="00232E24" w:rsidP="00232E24">
      <w:pPr>
        <w:spacing w:before="80" w:after="80"/>
        <w:ind w:left="1620"/>
        <w:rPr>
          <w:rFonts w:ascii="Cabin" w:hAnsi="Cabin" w:cstheme="minorHAnsi"/>
        </w:rPr>
      </w:pPr>
      <w:r w:rsidRPr="00253454">
        <w:rPr>
          <w:rFonts w:ascii="Cabin" w:hAnsi="Cabin" w:cstheme="minorHAnsi"/>
        </w:rPr>
        <w:t>(4) the effect of the use upon the potential market for or value of the copyrighted work.</w:t>
      </w:r>
    </w:p>
    <w:p w14:paraId="4C0C01BB" w14:textId="77777777" w:rsidR="00232E24" w:rsidRPr="00253454" w:rsidRDefault="00232E24" w:rsidP="00232E24">
      <w:pPr>
        <w:spacing w:before="80" w:after="80"/>
        <w:rPr>
          <w:rFonts w:ascii="Cabin" w:hAnsi="Cabin" w:cstheme="minorHAnsi"/>
        </w:rPr>
      </w:pPr>
    </w:p>
    <w:p w14:paraId="03AB4F6F" w14:textId="4E29E2A5" w:rsidR="00232E24" w:rsidRPr="00253454" w:rsidRDefault="00232E24" w:rsidP="00232E24">
      <w:pPr>
        <w:spacing w:before="80" w:after="80"/>
        <w:rPr>
          <w:rFonts w:ascii="Cabin" w:hAnsi="Cabin" w:cstheme="minorHAnsi"/>
        </w:rPr>
      </w:pPr>
      <w:r w:rsidRPr="00253454">
        <w:rPr>
          <w:rFonts w:ascii="Cabin" w:hAnsi="Cabin" w:cstheme="minorHAnsi"/>
          <w:bCs/>
          <w:sz w:val="36"/>
          <w:szCs w:val="36"/>
          <w:u w:val="single"/>
        </w:rPr>
        <w:t>Defense:</w:t>
      </w:r>
      <w:r w:rsidRPr="00253454">
        <w:rPr>
          <w:rFonts w:ascii="Cabin" w:hAnsi="Cabin" w:cstheme="minorHAnsi"/>
          <w:b/>
          <w:sz w:val="40"/>
          <w:szCs w:val="40"/>
        </w:rPr>
        <w:t xml:space="preserve"> License</w:t>
      </w:r>
    </w:p>
    <w:p w14:paraId="5E130966" w14:textId="3BF5DD7F" w:rsidR="00232E24" w:rsidRPr="00253454" w:rsidRDefault="00232E24" w:rsidP="00232E24">
      <w:pPr>
        <w:spacing w:before="80" w:after="80"/>
        <w:rPr>
          <w:rFonts w:ascii="Cabin" w:hAnsi="Cabin" w:cstheme="minorHAnsi"/>
        </w:rPr>
      </w:pPr>
      <w:r w:rsidRPr="00253454">
        <w:rPr>
          <w:rFonts w:ascii="Cabin" w:hAnsi="Cabin" w:cstheme="minorHAnsi"/>
        </w:rPr>
        <w:t xml:space="preserve">Licenses can be formal or informal, expressed or implied, gratuitous, purchased, or promised by way of contract. </w:t>
      </w:r>
    </w:p>
    <w:p w14:paraId="623F2521" w14:textId="3EE37888" w:rsidR="00741BCC" w:rsidRPr="00253454" w:rsidRDefault="00741BCC" w:rsidP="00232E24">
      <w:pPr>
        <w:spacing w:before="80" w:after="80"/>
        <w:rPr>
          <w:rFonts w:ascii="Cabin" w:hAnsi="Cabin" w:cstheme="minorHAnsi"/>
        </w:rPr>
      </w:pPr>
      <w:r w:rsidRPr="00253454">
        <w:rPr>
          <w:rFonts w:ascii="Cabin" w:hAnsi="Cabin" w:cstheme="minorHAnsi"/>
        </w:rPr>
        <w:t xml:space="preserve">In a situation with co-owners of a copyright, recall that a license from any one owner is a defense against the other owners. </w:t>
      </w:r>
    </w:p>
    <w:p w14:paraId="3DEE4D7D" w14:textId="7A1F7F8F" w:rsidR="00654FA2" w:rsidRPr="00253454" w:rsidRDefault="00654FA2" w:rsidP="00741BCC">
      <w:pPr>
        <w:spacing w:before="80" w:after="80"/>
        <w:rPr>
          <w:rFonts w:ascii="Cabin" w:hAnsi="Cabin" w:cstheme="minorHAnsi"/>
        </w:rPr>
      </w:pPr>
    </w:p>
    <w:p w14:paraId="78776AB3" w14:textId="56971D48" w:rsidR="00654FA2" w:rsidRPr="00253454" w:rsidRDefault="00654FA2" w:rsidP="00654FA2">
      <w:pPr>
        <w:spacing w:before="80" w:after="80"/>
        <w:rPr>
          <w:rFonts w:ascii="Cabin" w:hAnsi="Cabin" w:cstheme="minorHAnsi"/>
          <w:b/>
          <w:bCs/>
        </w:rPr>
      </w:pPr>
      <w:r w:rsidRPr="00253454">
        <w:rPr>
          <w:rFonts w:ascii="Cabin" w:hAnsi="Cabin" w:cstheme="minorHAnsi"/>
          <w:b/>
          <w:bCs/>
          <w:color w:val="FF0000"/>
          <w:sz w:val="44"/>
          <w:szCs w:val="44"/>
        </w:rPr>
        <w:t>Damages</w:t>
      </w:r>
    </w:p>
    <w:p w14:paraId="6B684413" w14:textId="77777777" w:rsidR="002F5F92" w:rsidRPr="00253454" w:rsidRDefault="00654FA2" w:rsidP="00654FA2">
      <w:pPr>
        <w:spacing w:before="80" w:after="80"/>
        <w:rPr>
          <w:rFonts w:ascii="Cabin" w:hAnsi="Cabin" w:cstheme="minorHAnsi"/>
        </w:rPr>
      </w:pPr>
      <w:r w:rsidRPr="00253454">
        <w:rPr>
          <w:rFonts w:ascii="Cabin" w:hAnsi="Cabin" w:cstheme="minorHAnsi"/>
        </w:rPr>
        <w:t xml:space="preserve">In real life – and on an exam if it’s within the call of the question – consider damages. </w:t>
      </w:r>
    </w:p>
    <w:p w14:paraId="37BB208F" w14:textId="660887B2" w:rsidR="00654FA2" w:rsidRPr="00253454" w:rsidRDefault="00654FA2" w:rsidP="00654FA2">
      <w:pPr>
        <w:spacing w:before="80" w:after="80"/>
        <w:rPr>
          <w:rFonts w:ascii="Cabin" w:hAnsi="Cabin" w:cstheme="minorHAnsi"/>
        </w:rPr>
      </w:pPr>
      <w:r w:rsidRPr="00253454">
        <w:rPr>
          <w:rFonts w:ascii="Cabin" w:hAnsi="Cabin" w:cstheme="minorHAnsi"/>
        </w:rPr>
        <w:t xml:space="preserve">In any given case, the damages might be astronomical. Or, even with a very solid case of clear, willful infringement, </w:t>
      </w:r>
      <w:r w:rsidR="00672A52" w:rsidRPr="00253454">
        <w:rPr>
          <w:rFonts w:ascii="Cabin" w:hAnsi="Cabin" w:cstheme="minorHAnsi"/>
        </w:rPr>
        <w:t xml:space="preserve">there may be essentially zero dollars recoverable because of a lack of provable actual damages (plaintiff’s lost revenue), a lack of provable attributable infringer’s profits (defendant’s wrongful gains), and </w:t>
      </w:r>
      <w:r w:rsidR="002F5F92" w:rsidRPr="00253454">
        <w:rPr>
          <w:rFonts w:ascii="Cabin" w:hAnsi="Cabin" w:cstheme="minorHAnsi"/>
        </w:rPr>
        <w:t>the non-</w:t>
      </w:r>
      <w:r w:rsidR="00672A52" w:rsidRPr="00253454">
        <w:rPr>
          <w:rFonts w:ascii="Cabin" w:hAnsi="Cabin" w:cstheme="minorHAnsi"/>
        </w:rPr>
        <w:t>availability of statutory damages.</w:t>
      </w:r>
    </w:p>
    <w:p w14:paraId="3793DFAF" w14:textId="4E9457D5" w:rsidR="00741BCC" w:rsidRPr="00253454" w:rsidRDefault="00741BCC" w:rsidP="00232E24">
      <w:pPr>
        <w:spacing w:before="80" w:after="80"/>
        <w:rPr>
          <w:rFonts w:ascii="Cabin" w:hAnsi="Cabin" w:cstheme="minorHAnsi"/>
        </w:rPr>
      </w:pPr>
    </w:p>
    <w:p w14:paraId="2BFA5A13" w14:textId="77777777" w:rsidR="002F5F92" w:rsidRPr="00253454" w:rsidRDefault="002F5F92" w:rsidP="00232E24">
      <w:pPr>
        <w:spacing w:before="80" w:after="80"/>
        <w:rPr>
          <w:rFonts w:ascii="Cabin" w:hAnsi="Cabin" w:cstheme="minorHAnsi"/>
        </w:rPr>
      </w:pPr>
    </w:p>
    <w:p w14:paraId="4E89023C" w14:textId="70F0525B" w:rsidR="00EF2CAA" w:rsidRPr="00253454" w:rsidRDefault="00EF2CAA" w:rsidP="00672A52">
      <w:pPr>
        <w:rPr>
          <w:rFonts w:ascii="Cabin" w:hAnsi="Cabin" w:cstheme="minorHAnsi"/>
          <w:b/>
          <w:sz w:val="52"/>
          <w:szCs w:val="52"/>
        </w:rPr>
      </w:pPr>
      <w:r w:rsidRPr="00253454">
        <w:rPr>
          <w:rFonts w:ascii="Cabin" w:hAnsi="Cabin" w:cstheme="minorHAnsi"/>
          <w:b/>
          <w:i/>
          <w:iCs/>
          <w:color w:val="000000" w:themeColor="text1"/>
          <w:sz w:val="56"/>
          <w:szCs w:val="56"/>
        </w:rPr>
        <w:t>Issues other than</w:t>
      </w:r>
      <w:r w:rsidRPr="00253454">
        <w:rPr>
          <w:rFonts w:ascii="Cabin" w:hAnsi="Cabin" w:cstheme="minorHAnsi"/>
          <w:b/>
          <w:color w:val="000000" w:themeColor="text1"/>
          <w:sz w:val="52"/>
          <w:szCs w:val="52"/>
        </w:rPr>
        <w:t xml:space="preserve"> infringement of the reproduction right</w:t>
      </w:r>
    </w:p>
    <w:p w14:paraId="79279B73" w14:textId="77777777" w:rsidR="00EF2CAA" w:rsidRPr="00253454" w:rsidRDefault="00EF2CAA" w:rsidP="00EF2CAA">
      <w:pPr>
        <w:spacing w:before="80" w:after="80"/>
        <w:rPr>
          <w:rFonts w:ascii="Cabin" w:hAnsi="Cabin" w:cstheme="minorHAnsi"/>
        </w:rPr>
      </w:pPr>
    </w:p>
    <w:p w14:paraId="2B4CC61F" w14:textId="36E7F3D3" w:rsidR="006B46E6" w:rsidRPr="00253454" w:rsidRDefault="00EF2CAA" w:rsidP="00EF2CAA">
      <w:pPr>
        <w:spacing w:before="80" w:after="80"/>
        <w:rPr>
          <w:rFonts w:ascii="Cabin" w:hAnsi="Cabin" w:cstheme="minorHAnsi"/>
        </w:rPr>
      </w:pPr>
      <w:r w:rsidRPr="00253454">
        <w:rPr>
          <w:rFonts w:ascii="Cabin" w:hAnsi="Cabin" w:cstheme="minorHAnsi"/>
        </w:rPr>
        <w:t>This document has focused on the question of infringement of the reproduction right. For</w:t>
      </w:r>
      <w:r w:rsidR="002F5F92" w:rsidRPr="00253454">
        <w:rPr>
          <w:rFonts w:ascii="Cabin" w:hAnsi="Cabin" w:cstheme="minorHAnsi"/>
        </w:rPr>
        <w:t> </w:t>
      </w:r>
      <w:r w:rsidRPr="00253454">
        <w:rPr>
          <w:rFonts w:ascii="Cabin" w:hAnsi="Cabin" w:cstheme="minorHAnsi"/>
        </w:rPr>
        <w:t xml:space="preserve">other questions, </w:t>
      </w:r>
      <w:r w:rsidR="00654FA2" w:rsidRPr="00253454">
        <w:rPr>
          <w:rFonts w:ascii="Cabin" w:hAnsi="Cabin" w:cstheme="minorHAnsi"/>
        </w:rPr>
        <w:t>much of the above analysis is useful</w:t>
      </w:r>
      <w:r w:rsidR="00672A52" w:rsidRPr="00253454">
        <w:rPr>
          <w:rFonts w:ascii="Cabin" w:hAnsi="Cabin" w:cstheme="minorHAnsi"/>
        </w:rPr>
        <w:t xml:space="preserve">, </w:t>
      </w:r>
      <w:r w:rsidR="006B46E6" w:rsidRPr="00253454">
        <w:rPr>
          <w:rFonts w:ascii="Cabin" w:hAnsi="Cabin" w:cstheme="minorHAnsi"/>
        </w:rPr>
        <w:t xml:space="preserve">either directly, or as a kind of template. </w:t>
      </w:r>
    </w:p>
    <w:p w14:paraId="2E8648DC" w14:textId="58824DCF" w:rsidR="006B46E6" w:rsidRPr="00253454" w:rsidRDefault="006B46E6" w:rsidP="00EF2CAA">
      <w:pPr>
        <w:spacing w:before="80" w:after="80"/>
        <w:rPr>
          <w:rFonts w:ascii="Cabin" w:hAnsi="Cabin" w:cstheme="minorHAnsi"/>
        </w:rPr>
      </w:pPr>
      <w:r w:rsidRPr="00253454">
        <w:rPr>
          <w:rFonts w:ascii="Cabin" w:hAnsi="Cabin" w:cstheme="minorHAnsi"/>
        </w:rPr>
        <w:t>But keep in mind that other exclusive rights have unique issues. As</w:t>
      </w:r>
      <w:r w:rsidR="003E40A1" w:rsidRPr="00253454">
        <w:rPr>
          <w:rFonts w:ascii="Cabin" w:hAnsi="Cabin" w:cstheme="minorHAnsi"/>
        </w:rPr>
        <w:t xml:space="preserve"> just</w:t>
      </w:r>
      <w:r w:rsidRPr="00253454">
        <w:rPr>
          <w:rFonts w:ascii="Cabin" w:hAnsi="Cabin" w:cstheme="minorHAnsi"/>
        </w:rPr>
        <w:t xml:space="preserve"> one example: For</w:t>
      </w:r>
      <w:r w:rsidR="003E40A1" w:rsidRPr="00253454">
        <w:rPr>
          <w:rFonts w:ascii="Cabin" w:hAnsi="Cabin" w:cstheme="minorHAnsi"/>
        </w:rPr>
        <w:t> </w:t>
      </w:r>
      <w:r w:rsidRPr="00253454">
        <w:rPr>
          <w:rFonts w:ascii="Cabin" w:hAnsi="Cabin" w:cstheme="minorHAnsi"/>
        </w:rPr>
        <w:t xml:space="preserve">infringement of the distribution right, the first sale defense is extremely important. </w:t>
      </w:r>
    </w:p>
    <w:p w14:paraId="685C6A25" w14:textId="77777777" w:rsidR="005D3D7B" w:rsidRPr="00253454" w:rsidRDefault="005D3D7B" w:rsidP="00C836F6">
      <w:pPr>
        <w:spacing w:before="80" w:after="80"/>
        <w:rPr>
          <w:rFonts w:ascii="Cabin" w:hAnsi="Cabin" w:cstheme="minorHAnsi"/>
          <w:b/>
          <w:color w:val="FF0000"/>
          <w:sz w:val="30"/>
        </w:rPr>
      </w:pPr>
    </w:p>
    <w:sectPr w:rsidR="005D3D7B" w:rsidRPr="00253454" w:rsidSect="006C27A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B85A" w14:textId="77777777" w:rsidR="000B2E0C" w:rsidRDefault="000B2E0C" w:rsidP="003507AE">
      <w:r>
        <w:separator/>
      </w:r>
    </w:p>
  </w:endnote>
  <w:endnote w:type="continuationSeparator" w:id="0">
    <w:p w14:paraId="590B56E2" w14:textId="77777777" w:rsidR="000B2E0C" w:rsidRDefault="000B2E0C" w:rsidP="003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bin">
    <w:panose1 w:val="00000000000000000000"/>
    <w:charset w:val="4D"/>
    <w:family w:val="auto"/>
    <w:pitch w:val="variable"/>
    <w:sig w:usb0="A00000FF" w:usb1="0000204B" w:usb2="00000000" w:usb3="00000000" w:csb0="00000193"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B7D" w14:textId="77777777" w:rsidR="001C048F" w:rsidRPr="006B3B87" w:rsidRDefault="001C048F">
    <w:pPr>
      <w:pStyle w:val="Footer"/>
      <w:rPr>
        <w:rFonts w:ascii="Trebuchet MS" w:hAnsi="Trebuchet MS"/>
        <w:b/>
        <w:sz w:val="22"/>
      </w:rPr>
    </w:pPr>
    <w:hyperlink r:id="rId1" w:history="1">
      <w:r w:rsidRPr="00340E34">
        <w:rPr>
          <w:rStyle w:val="Hyperlink"/>
          <w:rFonts w:ascii="Trebuchet MS" w:hAnsi="Trebuchet MS"/>
          <w:b/>
          <w:color w:val="000000" w:themeColor="text1"/>
          <w:sz w:val="22"/>
          <w:u w:val="none"/>
        </w:rPr>
        <w:t>ericejohnson.com</w:t>
      </w:r>
    </w:hyperlink>
    <w:r w:rsidRPr="006B3B87">
      <w:rPr>
        <w:rFonts w:ascii="Trebuchet MS" w:hAnsi="Trebuchet MS"/>
        <w:b/>
        <w:sz w:val="22"/>
      </w:rPr>
      <w:tab/>
    </w:r>
    <w:r w:rsidRPr="006B3B87">
      <w:rPr>
        <w:rFonts w:ascii="Trebuchet MS" w:hAnsi="Trebuchet MS"/>
        <w:b/>
        <w:sz w:val="22"/>
      </w:rPr>
      <w:tab/>
      <w:t xml:space="preserve">Page </w:t>
    </w:r>
    <w:r w:rsidRPr="006B3B87">
      <w:rPr>
        <w:rFonts w:ascii="Trebuchet MS" w:hAnsi="Trebuchet MS"/>
        <w:b/>
        <w:sz w:val="22"/>
      </w:rPr>
      <w:fldChar w:fldCharType="begin"/>
    </w:r>
    <w:r w:rsidRPr="006B3B87">
      <w:rPr>
        <w:rFonts w:ascii="Trebuchet MS" w:hAnsi="Trebuchet MS"/>
        <w:b/>
        <w:sz w:val="22"/>
      </w:rPr>
      <w:instrText xml:space="preserve"> PAGE </w:instrText>
    </w:r>
    <w:r w:rsidRPr="006B3B87">
      <w:rPr>
        <w:rFonts w:ascii="Trebuchet MS" w:hAnsi="Trebuchet MS"/>
        <w:b/>
        <w:sz w:val="22"/>
      </w:rPr>
      <w:fldChar w:fldCharType="separate"/>
    </w:r>
    <w:r w:rsidRPr="006B3B87">
      <w:rPr>
        <w:rFonts w:ascii="Trebuchet MS" w:hAnsi="Trebuchet MS"/>
        <w:b/>
        <w:noProof/>
        <w:sz w:val="22"/>
      </w:rPr>
      <w:t>2</w:t>
    </w:r>
    <w:r w:rsidRPr="006B3B87">
      <w:rPr>
        <w:rFonts w:ascii="Trebuchet MS" w:hAnsi="Trebuchet MS"/>
        <w:b/>
        <w:sz w:val="22"/>
      </w:rPr>
      <w:fldChar w:fldCharType="end"/>
    </w:r>
    <w:r w:rsidRPr="006B3B87">
      <w:rPr>
        <w:rFonts w:ascii="Trebuchet MS" w:hAnsi="Trebuchet MS"/>
        <w:b/>
        <w:sz w:val="22"/>
      </w:rPr>
      <w:t xml:space="preserve"> of </w:t>
    </w:r>
    <w:r w:rsidRPr="006B3B87">
      <w:rPr>
        <w:rFonts w:ascii="Trebuchet MS" w:hAnsi="Trebuchet MS"/>
        <w:b/>
        <w:sz w:val="22"/>
      </w:rPr>
      <w:fldChar w:fldCharType="begin"/>
    </w:r>
    <w:r w:rsidRPr="006B3B87">
      <w:rPr>
        <w:rFonts w:ascii="Trebuchet MS" w:hAnsi="Trebuchet MS"/>
        <w:b/>
        <w:sz w:val="22"/>
      </w:rPr>
      <w:instrText xml:space="preserve"> NUMPAGES </w:instrText>
    </w:r>
    <w:r w:rsidRPr="006B3B87">
      <w:rPr>
        <w:rFonts w:ascii="Trebuchet MS" w:hAnsi="Trebuchet MS"/>
        <w:b/>
        <w:sz w:val="22"/>
      </w:rPr>
      <w:fldChar w:fldCharType="separate"/>
    </w:r>
    <w:r w:rsidRPr="006B3B87">
      <w:rPr>
        <w:rFonts w:ascii="Trebuchet MS" w:hAnsi="Trebuchet MS"/>
        <w:b/>
        <w:noProof/>
        <w:sz w:val="22"/>
      </w:rPr>
      <w:t>14</w:t>
    </w:r>
    <w:r w:rsidRPr="006B3B87">
      <w:rPr>
        <w:rFonts w:ascii="Trebuchet MS" w:hAnsi="Trebuchet MS"/>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2E85" w14:textId="4B899ADC" w:rsidR="001C048F" w:rsidRPr="006B3B87" w:rsidRDefault="001C048F" w:rsidP="006B3B87">
    <w:pPr>
      <w:spacing w:before="180" w:line="216" w:lineRule="auto"/>
      <w:jc w:val="center"/>
      <w:rPr>
        <w:rFonts w:ascii="Trebuchet MS" w:hAnsi="Trebuchet MS"/>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48F0" w14:textId="77777777" w:rsidR="000B2E0C" w:rsidRDefault="000B2E0C" w:rsidP="003507AE">
      <w:r>
        <w:separator/>
      </w:r>
    </w:p>
  </w:footnote>
  <w:footnote w:type="continuationSeparator" w:id="0">
    <w:p w14:paraId="224D2163" w14:textId="77777777" w:rsidR="000B2E0C" w:rsidRDefault="000B2E0C" w:rsidP="0035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9FC4" w14:textId="7DA0E9D6" w:rsidR="001C048F" w:rsidRPr="006B3B87" w:rsidRDefault="00F50682" w:rsidP="006B3B87">
    <w:pPr>
      <w:pStyle w:val="Header"/>
      <w:jc w:val="right"/>
      <w:rPr>
        <w:rFonts w:ascii="Trebuchet MS" w:hAnsi="Trebuchet MS"/>
        <w:b/>
        <w:sz w:val="21"/>
      </w:rPr>
    </w:pPr>
    <w:r>
      <w:rPr>
        <w:rFonts w:ascii="Trebuchet MS" w:hAnsi="Trebuchet MS"/>
        <w:b/>
        <w:sz w:val="21"/>
      </w:rPr>
      <w:t>Copyright</w:t>
    </w:r>
    <w:r w:rsidR="001C048F" w:rsidRPr="006B3B87">
      <w:rPr>
        <w:rFonts w:ascii="Trebuchet MS" w:hAnsi="Trebuchet MS"/>
        <w:b/>
        <w:sz w:val="21"/>
      </w:rPr>
      <w:t xml:space="preserve"> Analysis Synthesis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8E16" w14:textId="6CC2A54F" w:rsidR="001C048F" w:rsidRPr="00F50682" w:rsidRDefault="001C048F" w:rsidP="005B032A">
    <w:pPr>
      <w:spacing w:before="80" w:after="80"/>
      <w:jc w:val="right"/>
      <w:rPr>
        <w:rFonts w:ascii="Cabin" w:hAnsi="Cabin"/>
        <w:b/>
        <w:bCs/>
        <w:szCs w:val="80"/>
      </w:rPr>
    </w:pPr>
    <w:r w:rsidRPr="00F50682">
      <w:rPr>
        <w:rFonts w:ascii="Cabin" w:hAnsi="Cabin"/>
        <w:b/>
        <w:bCs/>
        <w:szCs w:val="80"/>
      </w:rPr>
      <w:t xml:space="preserve">Dated: </w:t>
    </w:r>
    <w:r w:rsidR="00CE58E9">
      <w:rPr>
        <w:rFonts w:ascii="Cabin" w:hAnsi="Cabin"/>
        <w:b/>
        <w:bCs/>
        <w:szCs w:val="80"/>
      </w:rPr>
      <w:t>May</w:t>
    </w:r>
    <w:r w:rsidR="006B5ECD">
      <w:rPr>
        <w:rFonts w:ascii="Cabin" w:hAnsi="Cabin"/>
        <w:b/>
        <w:bCs/>
        <w:szCs w:val="80"/>
      </w:rPr>
      <w:t xml:space="preserve"> </w:t>
    </w:r>
    <w:r w:rsidR="00580B0F">
      <w:rPr>
        <w:rFonts w:ascii="Cabin" w:hAnsi="Cabin"/>
        <w:b/>
        <w:bCs/>
        <w:szCs w:val="80"/>
      </w:rPr>
      <w:t>2</w:t>
    </w:r>
    <w:r w:rsidRPr="00F50682">
      <w:rPr>
        <w:rFonts w:ascii="Cabin" w:hAnsi="Cabin"/>
        <w:b/>
        <w:bCs/>
        <w:szCs w:val="80"/>
      </w:rPr>
      <w:t>, 202</w:t>
    </w:r>
    <w:r w:rsidR="006B5ECD">
      <w:rPr>
        <w:rFonts w:ascii="Cabin" w:hAnsi="Cabin"/>
        <w:b/>
        <w:bCs/>
        <w:szCs w:val="80"/>
      </w:rPr>
      <w:t>6</w:t>
    </w:r>
  </w:p>
  <w:p w14:paraId="3232BA2F" w14:textId="4EC83ADF" w:rsidR="001C048F" w:rsidRPr="006B5ECD" w:rsidRDefault="00863A9A" w:rsidP="005B032A">
    <w:pPr>
      <w:spacing w:before="80" w:after="80"/>
      <w:jc w:val="right"/>
      <w:rPr>
        <w:rFonts w:ascii="Cabin" w:hAnsi="Cabin"/>
        <w:b/>
        <w:bCs/>
        <w:szCs w:val="80"/>
      </w:rPr>
    </w:pPr>
    <w:r>
      <w:rPr>
        <w:rFonts w:ascii="Cabin" w:hAnsi="Cabin"/>
        <w:b/>
        <w:bCs/>
        <w:szCs w:val="80"/>
      </w:rPr>
      <w:t xml:space="preserve">Finalized </w:t>
    </w:r>
    <w:r w:rsidR="00E14004" w:rsidRPr="006B5ECD">
      <w:rPr>
        <w:rFonts w:ascii="Cabin" w:hAnsi="Cabin"/>
        <w:b/>
        <w:bCs/>
        <w:szCs w:val="80"/>
      </w:rPr>
      <w:t>for Spring 202</w:t>
    </w:r>
    <w:r w:rsidR="006B5ECD" w:rsidRPr="006B5ECD">
      <w:rPr>
        <w:rFonts w:ascii="Cabin" w:hAnsi="Cabin"/>
        <w:b/>
        <w:bCs/>
        <w:szCs w:val="8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78D"/>
    <w:multiLevelType w:val="hybridMultilevel"/>
    <w:tmpl w:val="3FDAE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76654"/>
    <w:multiLevelType w:val="hybridMultilevel"/>
    <w:tmpl w:val="EE98E9CE"/>
    <w:lvl w:ilvl="0" w:tplc="1D767BBA">
      <w:start w:val="1"/>
      <w:numFmt w:val="bullet"/>
      <w:lvlText w:val="•"/>
      <w:lvlJc w:val="left"/>
      <w:pPr>
        <w:tabs>
          <w:tab w:val="num" w:pos="720"/>
        </w:tabs>
        <w:ind w:left="720" w:hanging="360"/>
      </w:pPr>
      <w:rPr>
        <w:rFonts w:ascii="Times New Roman" w:hAnsi="Times New Roman" w:hint="default"/>
      </w:rPr>
    </w:lvl>
    <w:lvl w:ilvl="1" w:tplc="F2A41B52" w:tentative="1">
      <w:start w:val="1"/>
      <w:numFmt w:val="bullet"/>
      <w:lvlText w:val="•"/>
      <w:lvlJc w:val="left"/>
      <w:pPr>
        <w:tabs>
          <w:tab w:val="num" w:pos="1440"/>
        </w:tabs>
        <w:ind w:left="1440" w:hanging="360"/>
      </w:pPr>
      <w:rPr>
        <w:rFonts w:ascii="Times New Roman" w:hAnsi="Times New Roman" w:hint="default"/>
      </w:rPr>
    </w:lvl>
    <w:lvl w:ilvl="2" w:tplc="6D92F2CE" w:tentative="1">
      <w:start w:val="1"/>
      <w:numFmt w:val="bullet"/>
      <w:lvlText w:val="•"/>
      <w:lvlJc w:val="left"/>
      <w:pPr>
        <w:tabs>
          <w:tab w:val="num" w:pos="2160"/>
        </w:tabs>
        <w:ind w:left="2160" w:hanging="360"/>
      </w:pPr>
      <w:rPr>
        <w:rFonts w:ascii="Times New Roman" w:hAnsi="Times New Roman" w:hint="default"/>
      </w:rPr>
    </w:lvl>
    <w:lvl w:ilvl="3" w:tplc="7BF27652" w:tentative="1">
      <w:start w:val="1"/>
      <w:numFmt w:val="bullet"/>
      <w:lvlText w:val="•"/>
      <w:lvlJc w:val="left"/>
      <w:pPr>
        <w:tabs>
          <w:tab w:val="num" w:pos="2880"/>
        </w:tabs>
        <w:ind w:left="2880" w:hanging="360"/>
      </w:pPr>
      <w:rPr>
        <w:rFonts w:ascii="Times New Roman" w:hAnsi="Times New Roman" w:hint="default"/>
      </w:rPr>
    </w:lvl>
    <w:lvl w:ilvl="4" w:tplc="822E93EE" w:tentative="1">
      <w:start w:val="1"/>
      <w:numFmt w:val="bullet"/>
      <w:lvlText w:val="•"/>
      <w:lvlJc w:val="left"/>
      <w:pPr>
        <w:tabs>
          <w:tab w:val="num" w:pos="3600"/>
        </w:tabs>
        <w:ind w:left="3600" w:hanging="360"/>
      </w:pPr>
      <w:rPr>
        <w:rFonts w:ascii="Times New Roman" w:hAnsi="Times New Roman" w:hint="default"/>
      </w:rPr>
    </w:lvl>
    <w:lvl w:ilvl="5" w:tplc="ACCCB8C2" w:tentative="1">
      <w:start w:val="1"/>
      <w:numFmt w:val="bullet"/>
      <w:lvlText w:val="•"/>
      <w:lvlJc w:val="left"/>
      <w:pPr>
        <w:tabs>
          <w:tab w:val="num" w:pos="4320"/>
        </w:tabs>
        <w:ind w:left="4320" w:hanging="360"/>
      </w:pPr>
      <w:rPr>
        <w:rFonts w:ascii="Times New Roman" w:hAnsi="Times New Roman" w:hint="default"/>
      </w:rPr>
    </w:lvl>
    <w:lvl w:ilvl="6" w:tplc="A0964A32" w:tentative="1">
      <w:start w:val="1"/>
      <w:numFmt w:val="bullet"/>
      <w:lvlText w:val="•"/>
      <w:lvlJc w:val="left"/>
      <w:pPr>
        <w:tabs>
          <w:tab w:val="num" w:pos="5040"/>
        </w:tabs>
        <w:ind w:left="5040" w:hanging="360"/>
      </w:pPr>
      <w:rPr>
        <w:rFonts w:ascii="Times New Roman" w:hAnsi="Times New Roman" w:hint="default"/>
      </w:rPr>
    </w:lvl>
    <w:lvl w:ilvl="7" w:tplc="AEBE2DA0" w:tentative="1">
      <w:start w:val="1"/>
      <w:numFmt w:val="bullet"/>
      <w:lvlText w:val="•"/>
      <w:lvlJc w:val="left"/>
      <w:pPr>
        <w:tabs>
          <w:tab w:val="num" w:pos="5760"/>
        </w:tabs>
        <w:ind w:left="5760" w:hanging="360"/>
      </w:pPr>
      <w:rPr>
        <w:rFonts w:ascii="Times New Roman" w:hAnsi="Times New Roman" w:hint="default"/>
      </w:rPr>
    </w:lvl>
    <w:lvl w:ilvl="8" w:tplc="DAD0F6B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5D04E0"/>
    <w:multiLevelType w:val="hybridMultilevel"/>
    <w:tmpl w:val="4734EDD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4B1627D"/>
    <w:multiLevelType w:val="hybridMultilevel"/>
    <w:tmpl w:val="2026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A0D9A"/>
    <w:multiLevelType w:val="hybridMultilevel"/>
    <w:tmpl w:val="F446D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443A1DB1"/>
    <w:multiLevelType w:val="hybridMultilevel"/>
    <w:tmpl w:val="8578F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46E469D7"/>
    <w:multiLevelType w:val="hybridMultilevel"/>
    <w:tmpl w:val="677A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D6455"/>
    <w:multiLevelType w:val="hybridMultilevel"/>
    <w:tmpl w:val="D6E82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E84D7C"/>
    <w:multiLevelType w:val="hybridMultilevel"/>
    <w:tmpl w:val="84BEF0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B744104"/>
    <w:multiLevelType w:val="hybridMultilevel"/>
    <w:tmpl w:val="DF4632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0671B48"/>
    <w:multiLevelType w:val="hybridMultilevel"/>
    <w:tmpl w:val="9196A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567BF1"/>
    <w:multiLevelType w:val="hybridMultilevel"/>
    <w:tmpl w:val="2620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0854EF"/>
    <w:multiLevelType w:val="hybridMultilevel"/>
    <w:tmpl w:val="5D0E6D7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746774CD"/>
    <w:multiLevelType w:val="hybridMultilevel"/>
    <w:tmpl w:val="D340B556"/>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121269339">
    <w:abstractNumId w:val="8"/>
  </w:num>
  <w:num w:numId="2" w16cid:durableId="1350641823">
    <w:abstractNumId w:val="2"/>
  </w:num>
  <w:num w:numId="3" w16cid:durableId="288513187">
    <w:abstractNumId w:val="12"/>
  </w:num>
  <w:num w:numId="4" w16cid:durableId="1029254691">
    <w:abstractNumId w:val="0"/>
  </w:num>
  <w:num w:numId="5" w16cid:durableId="1429813012">
    <w:abstractNumId w:val="7"/>
  </w:num>
  <w:num w:numId="6" w16cid:durableId="135222602">
    <w:abstractNumId w:val="3"/>
  </w:num>
  <w:num w:numId="7" w16cid:durableId="489098733">
    <w:abstractNumId w:val="1"/>
  </w:num>
  <w:num w:numId="8" w16cid:durableId="1761633513">
    <w:abstractNumId w:val="4"/>
  </w:num>
  <w:num w:numId="9" w16cid:durableId="1441484494">
    <w:abstractNumId w:val="6"/>
  </w:num>
  <w:num w:numId="10" w16cid:durableId="279261080">
    <w:abstractNumId w:val="5"/>
  </w:num>
  <w:num w:numId="11" w16cid:durableId="275214291">
    <w:abstractNumId w:val="13"/>
  </w:num>
  <w:num w:numId="12" w16cid:durableId="476150400">
    <w:abstractNumId w:val="10"/>
  </w:num>
  <w:num w:numId="13" w16cid:durableId="1185052862">
    <w:abstractNumId w:val="11"/>
  </w:num>
  <w:num w:numId="14" w16cid:durableId="1564676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7B"/>
    <w:rsid w:val="000064F8"/>
    <w:rsid w:val="00006C14"/>
    <w:rsid w:val="00006EDB"/>
    <w:rsid w:val="0001553E"/>
    <w:rsid w:val="0001680B"/>
    <w:rsid w:val="00031EA7"/>
    <w:rsid w:val="000348B3"/>
    <w:rsid w:val="00052F2A"/>
    <w:rsid w:val="00056B7C"/>
    <w:rsid w:val="0005755C"/>
    <w:rsid w:val="00066473"/>
    <w:rsid w:val="0007295C"/>
    <w:rsid w:val="00076D1E"/>
    <w:rsid w:val="00077CD3"/>
    <w:rsid w:val="00095623"/>
    <w:rsid w:val="000A2F05"/>
    <w:rsid w:val="000A6871"/>
    <w:rsid w:val="000A73E2"/>
    <w:rsid w:val="000B2E0C"/>
    <w:rsid w:val="000B33D4"/>
    <w:rsid w:val="000B6E3A"/>
    <w:rsid w:val="000B79A5"/>
    <w:rsid w:val="000B79DD"/>
    <w:rsid w:val="000B7DF9"/>
    <w:rsid w:val="000C1941"/>
    <w:rsid w:val="000C2BB3"/>
    <w:rsid w:val="000C7380"/>
    <w:rsid w:val="000D002D"/>
    <w:rsid w:val="000D33A0"/>
    <w:rsid w:val="000E79F4"/>
    <w:rsid w:val="000F322A"/>
    <w:rsid w:val="000F47D3"/>
    <w:rsid w:val="000F7693"/>
    <w:rsid w:val="0010451C"/>
    <w:rsid w:val="00120C57"/>
    <w:rsid w:val="00120FB0"/>
    <w:rsid w:val="0012319C"/>
    <w:rsid w:val="00123311"/>
    <w:rsid w:val="001254EC"/>
    <w:rsid w:val="001351AF"/>
    <w:rsid w:val="00136812"/>
    <w:rsid w:val="001405E5"/>
    <w:rsid w:val="00146EE5"/>
    <w:rsid w:val="00152283"/>
    <w:rsid w:val="00155F88"/>
    <w:rsid w:val="00163692"/>
    <w:rsid w:val="0017324E"/>
    <w:rsid w:val="001757D4"/>
    <w:rsid w:val="001764D4"/>
    <w:rsid w:val="001835CC"/>
    <w:rsid w:val="001879B5"/>
    <w:rsid w:val="00187D7E"/>
    <w:rsid w:val="00195786"/>
    <w:rsid w:val="00197189"/>
    <w:rsid w:val="001A0073"/>
    <w:rsid w:val="001A6012"/>
    <w:rsid w:val="001A7B13"/>
    <w:rsid w:val="001B169A"/>
    <w:rsid w:val="001B49EE"/>
    <w:rsid w:val="001B6DD3"/>
    <w:rsid w:val="001B791F"/>
    <w:rsid w:val="001B7FB8"/>
    <w:rsid w:val="001C048F"/>
    <w:rsid w:val="001C73B3"/>
    <w:rsid w:val="001D054C"/>
    <w:rsid w:val="001D5554"/>
    <w:rsid w:val="001E0376"/>
    <w:rsid w:val="001E0A4C"/>
    <w:rsid w:val="001E13CD"/>
    <w:rsid w:val="001E2382"/>
    <w:rsid w:val="001E6015"/>
    <w:rsid w:val="001F5983"/>
    <w:rsid w:val="001F5A01"/>
    <w:rsid w:val="002002B1"/>
    <w:rsid w:val="00202FDB"/>
    <w:rsid w:val="00210B4F"/>
    <w:rsid w:val="002127A4"/>
    <w:rsid w:val="00220349"/>
    <w:rsid w:val="00221A10"/>
    <w:rsid w:val="00232E24"/>
    <w:rsid w:val="0023476C"/>
    <w:rsid w:val="00237634"/>
    <w:rsid w:val="002419FB"/>
    <w:rsid w:val="00245A59"/>
    <w:rsid w:val="00251334"/>
    <w:rsid w:val="00253454"/>
    <w:rsid w:val="00264999"/>
    <w:rsid w:val="002713CC"/>
    <w:rsid w:val="00271B17"/>
    <w:rsid w:val="00273269"/>
    <w:rsid w:val="00275891"/>
    <w:rsid w:val="00275DE9"/>
    <w:rsid w:val="002760F4"/>
    <w:rsid w:val="002810F5"/>
    <w:rsid w:val="002836CC"/>
    <w:rsid w:val="002922BC"/>
    <w:rsid w:val="002A13A1"/>
    <w:rsid w:val="002A24E6"/>
    <w:rsid w:val="002A51EC"/>
    <w:rsid w:val="002A71CB"/>
    <w:rsid w:val="002A73B8"/>
    <w:rsid w:val="002B382D"/>
    <w:rsid w:val="002B7BBD"/>
    <w:rsid w:val="002C0E97"/>
    <w:rsid w:val="002C4C6B"/>
    <w:rsid w:val="002C5C0D"/>
    <w:rsid w:val="002D443E"/>
    <w:rsid w:val="002D47A2"/>
    <w:rsid w:val="002E4A2B"/>
    <w:rsid w:val="002E4DAB"/>
    <w:rsid w:val="002E5099"/>
    <w:rsid w:val="002E599A"/>
    <w:rsid w:val="002E5D30"/>
    <w:rsid w:val="002F119A"/>
    <w:rsid w:val="002F5F92"/>
    <w:rsid w:val="00302880"/>
    <w:rsid w:val="0030337B"/>
    <w:rsid w:val="00313048"/>
    <w:rsid w:val="0031410A"/>
    <w:rsid w:val="00314817"/>
    <w:rsid w:val="00315558"/>
    <w:rsid w:val="00317A22"/>
    <w:rsid w:val="00320EC3"/>
    <w:rsid w:val="00320EF5"/>
    <w:rsid w:val="003234B3"/>
    <w:rsid w:val="00340E34"/>
    <w:rsid w:val="00347DFE"/>
    <w:rsid w:val="003507AE"/>
    <w:rsid w:val="00351E7B"/>
    <w:rsid w:val="003525D2"/>
    <w:rsid w:val="00356F4C"/>
    <w:rsid w:val="00360635"/>
    <w:rsid w:val="00362C7F"/>
    <w:rsid w:val="00364A3D"/>
    <w:rsid w:val="003763BD"/>
    <w:rsid w:val="003840A0"/>
    <w:rsid w:val="00391A7D"/>
    <w:rsid w:val="003B183E"/>
    <w:rsid w:val="003B6530"/>
    <w:rsid w:val="003C2689"/>
    <w:rsid w:val="003C31CD"/>
    <w:rsid w:val="003C6A81"/>
    <w:rsid w:val="003D16DC"/>
    <w:rsid w:val="003D1A97"/>
    <w:rsid w:val="003D2F13"/>
    <w:rsid w:val="003D7C2F"/>
    <w:rsid w:val="003D7D95"/>
    <w:rsid w:val="003D7D9B"/>
    <w:rsid w:val="003E0623"/>
    <w:rsid w:val="003E40A1"/>
    <w:rsid w:val="003F0F0F"/>
    <w:rsid w:val="003F1AFF"/>
    <w:rsid w:val="003F5B3A"/>
    <w:rsid w:val="003F5F8D"/>
    <w:rsid w:val="00400CDE"/>
    <w:rsid w:val="0040270D"/>
    <w:rsid w:val="00407F0C"/>
    <w:rsid w:val="004140F7"/>
    <w:rsid w:val="00416100"/>
    <w:rsid w:val="00417E17"/>
    <w:rsid w:val="004222C0"/>
    <w:rsid w:val="00424231"/>
    <w:rsid w:val="0043094A"/>
    <w:rsid w:val="00431717"/>
    <w:rsid w:val="00440792"/>
    <w:rsid w:val="00440E75"/>
    <w:rsid w:val="00443D1C"/>
    <w:rsid w:val="004452CB"/>
    <w:rsid w:val="00451975"/>
    <w:rsid w:val="00453AE2"/>
    <w:rsid w:val="00456CA8"/>
    <w:rsid w:val="00462164"/>
    <w:rsid w:val="0046736F"/>
    <w:rsid w:val="00470455"/>
    <w:rsid w:val="00471896"/>
    <w:rsid w:val="00483ABA"/>
    <w:rsid w:val="00485DBF"/>
    <w:rsid w:val="00486A7B"/>
    <w:rsid w:val="00486F8A"/>
    <w:rsid w:val="00494403"/>
    <w:rsid w:val="0049570B"/>
    <w:rsid w:val="00497685"/>
    <w:rsid w:val="004A444B"/>
    <w:rsid w:val="004B33F6"/>
    <w:rsid w:val="004B5E37"/>
    <w:rsid w:val="004B64B6"/>
    <w:rsid w:val="004B7E65"/>
    <w:rsid w:val="004C35CA"/>
    <w:rsid w:val="004C7EC0"/>
    <w:rsid w:val="004D43E2"/>
    <w:rsid w:val="004E2878"/>
    <w:rsid w:val="004E6703"/>
    <w:rsid w:val="004E67F1"/>
    <w:rsid w:val="004E736A"/>
    <w:rsid w:val="004F1D45"/>
    <w:rsid w:val="004F5428"/>
    <w:rsid w:val="004F679D"/>
    <w:rsid w:val="004F6AE8"/>
    <w:rsid w:val="004F774A"/>
    <w:rsid w:val="004F7E95"/>
    <w:rsid w:val="005174F2"/>
    <w:rsid w:val="0052017C"/>
    <w:rsid w:val="00520BEC"/>
    <w:rsid w:val="005253D0"/>
    <w:rsid w:val="00527A10"/>
    <w:rsid w:val="00531731"/>
    <w:rsid w:val="00531CF1"/>
    <w:rsid w:val="00532EB9"/>
    <w:rsid w:val="00534402"/>
    <w:rsid w:val="00537A12"/>
    <w:rsid w:val="00541B46"/>
    <w:rsid w:val="0054201D"/>
    <w:rsid w:val="0054478A"/>
    <w:rsid w:val="005521C7"/>
    <w:rsid w:val="0056429E"/>
    <w:rsid w:val="00571155"/>
    <w:rsid w:val="00571F56"/>
    <w:rsid w:val="0057681E"/>
    <w:rsid w:val="00580B0F"/>
    <w:rsid w:val="005835DB"/>
    <w:rsid w:val="00591944"/>
    <w:rsid w:val="005B032A"/>
    <w:rsid w:val="005B5DBA"/>
    <w:rsid w:val="005C1F7E"/>
    <w:rsid w:val="005C2B48"/>
    <w:rsid w:val="005C7318"/>
    <w:rsid w:val="005D0637"/>
    <w:rsid w:val="005D3D7B"/>
    <w:rsid w:val="005D3DE2"/>
    <w:rsid w:val="005D4F5B"/>
    <w:rsid w:val="005D5FF5"/>
    <w:rsid w:val="005E39F2"/>
    <w:rsid w:val="005F3492"/>
    <w:rsid w:val="005F3ED3"/>
    <w:rsid w:val="00601F2E"/>
    <w:rsid w:val="0061069C"/>
    <w:rsid w:val="006371C1"/>
    <w:rsid w:val="00643250"/>
    <w:rsid w:val="00647225"/>
    <w:rsid w:val="006524F9"/>
    <w:rsid w:val="006531E4"/>
    <w:rsid w:val="00654FA2"/>
    <w:rsid w:val="0065601E"/>
    <w:rsid w:val="006616C3"/>
    <w:rsid w:val="0066210F"/>
    <w:rsid w:val="00664B3F"/>
    <w:rsid w:val="00671C19"/>
    <w:rsid w:val="00672A52"/>
    <w:rsid w:val="006909B0"/>
    <w:rsid w:val="00693D0B"/>
    <w:rsid w:val="006A2A37"/>
    <w:rsid w:val="006A54EA"/>
    <w:rsid w:val="006B2A0C"/>
    <w:rsid w:val="006B3B87"/>
    <w:rsid w:val="006B46E6"/>
    <w:rsid w:val="006B5ECD"/>
    <w:rsid w:val="006B6B1E"/>
    <w:rsid w:val="006C17BE"/>
    <w:rsid w:val="006C27A8"/>
    <w:rsid w:val="006C726C"/>
    <w:rsid w:val="006C77AB"/>
    <w:rsid w:val="006D0C03"/>
    <w:rsid w:val="006D132F"/>
    <w:rsid w:val="006D524C"/>
    <w:rsid w:val="006E60CE"/>
    <w:rsid w:val="006F0120"/>
    <w:rsid w:val="006F35C0"/>
    <w:rsid w:val="006F3654"/>
    <w:rsid w:val="00701BB4"/>
    <w:rsid w:val="00704FBB"/>
    <w:rsid w:val="00707C2C"/>
    <w:rsid w:val="007119B1"/>
    <w:rsid w:val="007217EF"/>
    <w:rsid w:val="00731CDC"/>
    <w:rsid w:val="007321F5"/>
    <w:rsid w:val="00741932"/>
    <w:rsid w:val="00741BCC"/>
    <w:rsid w:val="00741BF6"/>
    <w:rsid w:val="00747A90"/>
    <w:rsid w:val="00754F7A"/>
    <w:rsid w:val="00755F4A"/>
    <w:rsid w:val="007643C8"/>
    <w:rsid w:val="00766237"/>
    <w:rsid w:val="007673BE"/>
    <w:rsid w:val="0077578E"/>
    <w:rsid w:val="0078379A"/>
    <w:rsid w:val="0079178B"/>
    <w:rsid w:val="00792982"/>
    <w:rsid w:val="00792B79"/>
    <w:rsid w:val="00793D5A"/>
    <w:rsid w:val="00796D0B"/>
    <w:rsid w:val="007A3537"/>
    <w:rsid w:val="007A355E"/>
    <w:rsid w:val="007A6856"/>
    <w:rsid w:val="007B0CA3"/>
    <w:rsid w:val="007B2FB5"/>
    <w:rsid w:val="007D0044"/>
    <w:rsid w:val="007E7E0A"/>
    <w:rsid w:val="007F4B3E"/>
    <w:rsid w:val="007F65CF"/>
    <w:rsid w:val="007F75A4"/>
    <w:rsid w:val="008012E0"/>
    <w:rsid w:val="00802244"/>
    <w:rsid w:val="00804849"/>
    <w:rsid w:val="00804CB9"/>
    <w:rsid w:val="00813323"/>
    <w:rsid w:val="00814B08"/>
    <w:rsid w:val="0082299A"/>
    <w:rsid w:val="008309DA"/>
    <w:rsid w:val="0083623B"/>
    <w:rsid w:val="00836E80"/>
    <w:rsid w:val="00851835"/>
    <w:rsid w:val="00853ECA"/>
    <w:rsid w:val="00854427"/>
    <w:rsid w:val="0085487D"/>
    <w:rsid w:val="008555AC"/>
    <w:rsid w:val="008624A0"/>
    <w:rsid w:val="00863A9A"/>
    <w:rsid w:val="00864C62"/>
    <w:rsid w:val="008713AF"/>
    <w:rsid w:val="008723E0"/>
    <w:rsid w:val="008725EC"/>
    <w:rsid w:val="008727AE"/>
    <w:rsid w:val="00875404"/>
    <w:rsid w:val="00876A8D"/>
    <w:rsid w:val="0088036D"/>
    <w:rsid w:val="00894B41"/>
    <w:rsid w:val="0089695C"/>
    <w:rsid w:val="008A0EFD"/>
    <w:rsid w:val="008A3891"/>
    <w:rsid w:val="008A4CAF"/>
    <w:rsid w:val="008A68C3"/>
    <w:rsid w:val="008A78E0"/>
    <w:rsid w:val="008B38A5"/>
    <w:rsid w:val="008B4756"/>
    <w:rsid w:val="008B4759"/>
    <w:rsid w:val="008C2E59"/>
    <w:rsid w:val="008C415F"/>
    <w:rsid w:val="008C5CCD"/>
    <w:rsid w:val="008D1B96"/>
    <w:rsid w:val="008D5119"/>
    <w:rsid w:val="008D79F9"/>
    <w:rsid w:val="008E20D5"/>
    <w:rsid w:val="008E3307"/>
    <w:rsid w:val="008F359B"/>
    <w:rsid w:val="008F3876"/>
    <w:rsid w:val="008F6A57"/>
    <w:rsid w:val="0090191E"/>
    <w:rsid w:val="009027FB"/>
    <w:rsid w:val="0090677A"/>
    <w:rsid w:val="00912FDF"/>
    <w:rsid w:val="0092071B"/>
    <w:rsid w:val="00927132"/>
    <w:rsid w:val="00927DF8"/>
    <w:rsid w:val="009338AF"/>
    <w:rsid w:val="0093782B"/>
    <w:rsid w:val="00941559"/>
    <w:rsid w:val="00943335"/>
    <w:rsid w:val="009561BF"/>
    <w:rsid w:val="00957E04"/>
    <w:rsid w:val="009602BB"/>
    <w:rsid w:val="00963153"/>
    <w:rsid w:val="00966A26"/>
    <w:rsid w:val="00967530"/>
    <w:rsid w:val="0097080E"/>
    <w:rsid w:val="00971592"/>
    <w:rsid w:val="009725E9"/>
    <w:rsid w:val="00975361"/>
    <w:rsid w:val="00975CEE"/>
    <w:rsid w:val="009821A5"/>
    <w:rsid w:val="00983F07"/>
    <w:rsid w:val="00993494"/>
    <w:rsid w:val="00994736"/>
    <w:rsid w:val="00996B5D"/>
    <w:rsid w:val="009A07B0"/>
    <w:rsid w:val="009A32EA"/>
    <w:rsid w:val="009B22E0"/>
    <w:rsid w:val="009B35AA"/>
    <w:rsid w:val="009C25EC"/>
    <w:rsid w:val="009C4657"/>
    <w:rsid w:val="009C5553"/>
    <w:rsid w:val="009D4D57"/>
    <w:rsid w:val="009D6965"/>
    <w:rsid w:val="009E2762"/>
    <w:rsid w:val="009E72A4"/>
    <w:rsid w:val="00A06E0A"/>
    <w:rsid w:val="00A07BBE"/>
    <w:rsid w:val="00A34B62"/>
    <w:rsid w:val="00A37387"/>
    <w:rsid w:val="00A557B0"/>
    <w:rsid w:val="00A5635B"/>
    <w:rsid w:val="00A565F7"/>
    <w:rsid w:val="00A64D73"/>
    <w:rsid w:val="00A651C8"/>
    <w:rsid w:val="00A67858"/>
    <w:rsid w:val="00A76D34"/>
    <w:rsid w:val="00A8611D"/>
    <w:rsid w:val="00A871C2"/>
    <w:rsid w:val="00A91553"/>
    <w:rsid w:val="00A92099"/>
    <w:rsid w:val="00A95CAD"/>
    <w:rsid w:val="00A95F9C"/>
    <w:rsid w:val="00A9652A"/>
    <w:rsid w:val="00AB4ED9"/>
    <w:rsid w:val="00AC4A27"/>
    <w:rsid w:val="00AC7041"/>
    <w:rsid w:val="00AC7A98"/>
    <w:rsid w:val="00AD5F17"/>
    <w:rsid w:val="00AD6CE0"/>
    <w:rsid w:val="00AF1A75"/>
    <w:rsid w:val="00AF504F"/>
    <w:rsid w:val="00AF7ECC"/>
    <w:rsid w:val="00B0026B"/>
    <w:rsid w:val="00B10862"/>
    <w:rsid w:val="00B11826"/>
    <w:rsid w:val="00B13615"/>
    <w:rsid w:val="00B223AB"/>
    <w:rsid w:val="00B23BC8"/>
    <w:rsid w:val="00B307DB"/>
    <w:rsid w:val="00B3336C"/>
    <w:rsid w:val="00B33CAB"/>
    <w:rsid w:val="00B4653C"/>
    <w:rsid w:val="00B46BC7"/>
    <w:rsid w:val="00B51CF0"/>
    <w:rsid w:val="00B62DFD"/>
    <w:rsid w:val="00B6482A"/>
    <w:rsid w:val="00B81676"/>
    <w:rsid w:val="00B82981"/>
    <w:rsid w:val="00B925C3"/>
    <w:rsid w:val="00B95898"/>
    <w:rsid w:val="00BA0B7D"/>
    <w:rsid w:val="00BA3DEE"/>
    <w:rsid w:val="00BA5819"/>
    <w:rsid w:val="00BB01EB"/>
    <w:rsid w:val="00BB6815"/>
    <w:rsid w:val="00BC777B"/>
    <w:rsid w:val="00BD5186"/>
    <w:rsid w:val="00BE32F3"/>
    <w:rsid w:val="00BE7CE6"/>
    <w:rsid w:val="00BF0BB4"/>
    <w:rsid w:val="00BF4D1C"/>
    <w:rsid w:val="00BF53DA"/>
    <w:rsid w:val="00BF7FD7"/>
    <w:rsid w:val="00C00DD8"/>
    <w:rsid w:val="00C12456"/>
    <w:rsid w:val="00C1356B"/>
    <w:rsid w:val="00C174CF"/>
    <w:rsid w:val="00C20602"/>
    <w:rsid w:val="00C2301B"/>
    <w:rsid w:val="00C2611C"/>
    <w:rsid w:val="00C30FD9"/>
    <w:rsid w:val="00C32712"/>
    <w:rsid w:val="00C3315A"/>
    <w:rsid w:val="00C34173"/>
    <w:rsid w:val="00C34A23"/>
    <w:rsid w:val="00C40C52"/>
    <w:rsid w:val="00C43477"/>
    <w:rsid w:val="00C438DB"/>
    <w:rsid w:val="00C55849"/>
    <w:rsid w:val="00C569B4"/>
    <w:rsid w:val="00C628ED"/>
    <w:rsid w:val="00C70115"/>
    <w:rsid w:val="00C751BB"/>
    <w:rsid w:val="00C75BCF"/>
    <w:rsid w:val="00C80E4A"/>
    <w:rsid w:val="00C836F6"/>
    <w:rsid w:val="00C84EC7"/>
    <w:rsid w:val="00C90CA5"/>
    <w:rsid w:val="00C92E7B"/>
    <w:rsid w:val="00C938DB"/>
    <w:rsid w:val="00CA063E"/>
    <w:rsid w:val="00CA0DB4"/>
    <w:rsid w:val="00CA16F7"/>
    <w:rsid w:val="00CA37F6"/>
    <w:rsid w:val="00CA60D2"/>
    <w:rsid w:val="00CA774A"/>
    <w:rsid w:val="00CB2466"/>
    <w:rsid w:val="00CB775E"/>
    <w:rsid w:val="00CC5329"/>
    <w:rsid w:val="00CD043D"/>
    <w:rsid w:val="00CD7758"/>
    <w:rsid w:val="00CE58E9"/>
    <w:rsid w:val="00CF4F0C"/>
    <w:rsid w:val="00D00A32"/>
    <w:rsid w:val="00D00DA3"/>
    <w:rsid w:val="00D01787"/>
    <w:rsid w:val="00D0191F"/>
    <w:rsid w:val="00D032B5"/>
    <w:rsid w:val="00D043AC"/>
    <w:rsid w:val="00D054EA"/>
    <w:rsid w:val="00D12D31"/>
    <w:rsid w:val="00D12EE1"/>
    <w:rsid w:val="00D2258D"/>
    <w:rsid w:val="00D23A40"/>
    <w:rsid w:val="00D34D57"/>
    <w:rsid w:val="00D34E66"/>
    <w:rsid w:val="00D3653F"/>
    <w:rsid w:val="00D368F7"/>
    <w:rsid w:val="00D439A8"/>
    <w:rsid w:val="00D44428"/>
    <w:rsid w:val="00D46678"/>
    <w:rsid w:val="00D466D3"/>
    <w:rsid w:val="00D46B62"/>
    <w:rsid w:val="00D5140A"/>
    <w:rsid w:val="00D635A0"/>
    <w:rsid w:val="00D64970"/>
    <w:rsid w:val="00D6670A"/>
    <w:rsid w:val="00D66B0A"/>
    <w:rsid w:val="00D66C3B"/>
    <w:rsid w:val="00D70575"/>
    <w:rsid w:val="00D735B6"/>
    <w:rsid w:val="00D817F1"/>
    <w:rsid w:val="00D82D08"/>
    <w:rsid w:val="00DA030E"/>
    <w:rsid w:val="00DA0404"/>
    <w:rsid w:val="00DA5340"/>
    <w:rsid w:val="00DB555B"/>
    <w:rsid w:val="00DC25A6"/>
    <w:rsid w:val="00DE53A1"/>
    <w:rsid w:val="00DE7608"/>
    <w:rsid w:val="00E00CB6"/>
    <w:rsid w:val="00E01AC6"/>
    <w:rsid w:val="00E06C8D"/>
    <w:rsid w:val="00E127EF"/>
    <w:rsid w:val="00E14004"/>
    <w:rsid w:val="00E141E4"/>
    <w:rsid w:val="00E16382"/>
    <w:rsid w:val="00E34828"/>
    <w:rsid w:val="00E36B2E"/>
    <w:rsid w:val="00E40CCA"/>
    <w:rsid w:val="00E44D18"/>
    <w:rsid w:val="00E50BAB"/>
    <w:rsid w:val="00E52137"/>
    <w:rsid w:val="00E52FF7"/>
    <w:rsid w:val="00E54DF7"/>
    <w:rsid w:val="00E55E1D"/>
    <w:rsid w:val="00E55FAD"/>
    <w:rsid w:val="00E605F6"/>
    <w:rsid w:val="00E651B1"/>
    <w:rsid w:val="00E73AA4"/>
    <w:rsid w:val="00E81EE7"/>
    <w:rsid w:val="00E87495"/>
    <w:rsid w:val="00E90663"/>
    <w:rsid w:val="00EA0BDD"/>
    <w:rsid w:val="00EB5AA4"/>
    <w:rsid w:val="00EB6758"/>
    <w:rsid w:val="00EB7A8D"/>
    <w:rsid w:val="00EC0F99"/>
    <w:rsid w:val="00EE11DB"/>
    <w:rsid w:val="00EE5443"/>
    <w:rsid w:val="00EE57CF"/>
    <w:rsid w:val="00EE6640"/>
    <w:rsid w:val="00EE6BA0"/>
    <w:rsid w:val="00EF2CAA"/>
    <w:rsid w:val="00EF34D8"/>
    <w:rsid w:val="00F014C2"/>
    <w:rsid w:val="00F020E5"/>
    <w:rsid w:val="00F02603"/>
    <w:rsid w:val="00F0502A"/>
    <w:rsid w:val="00F05967"/>
    <w:rsid w:val="00F14EEA"/>
    <w:rsid w:val="00F1600E"/>
    <w:rsid w:val="00F17A80"/>
    <w:rsid w:val="00F21534"/>
    <w:rsid w:val="00F26D80"/>
    <w:rsid w:val="00F42480"/>
    <w:rsid w:val="00F45ECA"/>
    <w:rsid w:val="00F4608F"/>
    <w:rsid w:val="00F50682"/>
    <w:rsid w:val="00F5170E"/>
    <w:rsid w:val="00F553D2"/>
    <w:rsid w:val="00F604DA"/>
    <w:rsid w:val="00F64E8E"/>
    <w:rsid w:val="00F658D9"/>
    <w:rsid w:val="00F662DE"/>
    <w:rsid w:val="00F677BF"/>
    <w:rsid w:val="00F75D92"/>
    <w:rsid w:val="00F75F6C"/>
    <w:rsid w:val="00F7696D"/>
    <w:rsid w:val="00F85430"/>
    <w:rsid w:val="00F927C7"/>
    <w:rsid w:val="00F93BBB"/>
    <w:rsid w:val="00F93EF6"/>
    <w:rsid w:val="00F95207"/>
    <w:rsid w:val="00FA3F98"/>
    <w:rsid w:val="00FA5C7F"/>
    <w:rsid w:val="00FA7582"/>
    <w:rsid w:val="00FB1174"/>
    <w:rsid w:val="00FB54E3"/>
    <w:rsid w:val="00FB745E"/>
    <w:rsid w:val="00FC0F23"/>
    <w:rsid w:val="00FD2AEA"/>
    <w:rsid w:val="00FD7158"/>
    <w:rsid w:val="00FF0469"/>
    <w:rsid w:val="00FF5FF9"/>
    <w:rsid w:val="00FF762B"/>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D576"/>
  <w15:docId w15:val="{976B7570-E2E1-DF44-8775-B40C6065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A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9E"/>
    <w:pPr>
      <w:ind w:left="720"/>
      <w:contextualSpacing/>
    </w:pPr>
  </w:style>
  <w:style w:type="paragraph" w:styleId="FootnoteText">
    <w:name w:val="footnote text"/>
    <w:basedOn w:val="Normal"/>
    <w:link w:val="FootnoteTextChar"/>
    <w:uiPriority w:val="99"/>
    <w:semiHidden/>
    <w:unhideWhenUsed/>
    <w:rsid w:val="003507AE"/>
    <w:rPr>
      <w:sz w:val="20"/>
      <w:szCs w:val="20"/>
    </w:rPr>
  </w:style>
  <w:style w:type="character" w:customStyle="1" w:styleId="FootnoteTextChar">
    <w:name w:val="Footnote Text Char"/>
    <w:basedOn w:val="DefaultParagraphFont"/>
    <w:link w:val="FootnoteText"/>
    <w:uiPriority w:val="99"/>
    <w:semiHidden/>
    <w:rsid w:val="003507AE"/>
    <w:rPr>
      <w:rFonts w:ascii="Times New Roman" w:hAnsi="Times New Roman"/>
      <w:sz w:val="20"/>
      <w:szCs w:val="20"/>
    </w:rPr>
  </w:style>
  <w:style w:type="character" w:styleId="FootnoteReference">
    <w:name w:val="footnote reference"/>
    <w:basedOn w:val="DefaultParagraphFont"/>
    <w:uiPriority w:val="99"/>
    <w:semiHidden/>
    <w:unhideWhenUsed/>
    <w:rsid w:val="003507AE"/>
    <w:rPr>
      <w:vertAlign w:val="superscript"/>
    </w:rPr>
  </w:style>
  <w:style w:type="paragraph" w:styleId="Header">
    <w:name w:val="header"/>
    <w:basedOn w:val="Normal"/>
    <w:link w:val="HeaderChar"/>
    <w:uiPriority w:val="99"/>
    <w:unhideWhenUsed/>
    <w:rsid w:val="006C27A8"/>
    <w:pPr>
      <w:tabs>
        <w:tab w:val="center" w:pos="4680"/>
        <w:tab w:val="right" w:pos="9360"/>
      </w:tabs>
    </w:pPr>
  </w:style>
  <w:style w:type="character" w:customStyle="1" w:styleId="HeaderChar">
    <w:name w:val="Header Char"/>
    <w:basedOn w:val="DefaultParagraphFont"/>
    <w:link w:val="Header"/>
    <w:uiPriority w:val="99"/>
    <w:rsid w:val="006C27A8"/>
    <w:rPr>
      <w:rFonts w:ascii="Times New Roman" w:hAnsi="Times New Roman"/>
    </w:rPr>
  </w:style>
  <w:style w:type="paragraph" w:styleId="Footer">
    <w:name w:val="footer"/>
    <w:basedOn w:val="Normal"/>
    <w:link w:val="FooterChar"/>
    <w:uiPriority w:val="99"/>
    <w:unhideWhenUsed/>
    <w:rsid w:val="006C27A8"/>
    <w:pPr>
      <w:tabs>
        <w:tab w:val="center" w:pos="4680"/>
        <w:tab w:val="right" w:pos="9360"/>
      </w:tabs>
    </w:pPr>
  </w:style>
  <w:style w:type="character" w:customStyle="1" w:styleId="FooterChar">
    <w:name w:val="Footer Char"/>
    <w:basedOn w:val="DefaultParagraphFont"/>
    <w:link w:val="Footer"/>
    <w:uiPriority w:val="99"/>
    <w:rsid w:val="006C27A8"/>
    <w:rPr>
      <w:rFonts w:ascii="Times New Roman" w:hAnsi="Times New Roman"/>
    </w:rPr>
  </w:style>
  <w:style w:type="paragraph" w:styleId="NormalWeb">
    <w:name w:val="Normal (Web)"/>
    <w:basedOn w:val="Normal"/>
    <w:uiPriority w:val="99"/>
    <w:semiHidden/>
    <w:unhideWhenUsed/>
    <w:rsid w:val="002922BC"/>
    <w:rPr>
      <w:rFonts w:cs="Times New Roman"/>
    </w:rPr>
  </w:style>
  <w:style w:type="character" w:styleId="Hyperlink">
    <w:name w:val="Hyperlink"/>
    <w:basedOn w:val="DefaultParagraphFont"/>
    <w:uiPriority w:val="99"/>
    <w:unhideWhenUsed/>
    <w:rsid w:val="00340E34"/>
    <w:rPr>
      <w:color w:val="0563C1" w:themeColor="hyperlink"/>
      <w:u w:val="single"/>
    </w:rPr>
  </w:style>
  <w:style w:type="character" w:styleId="UnresolvedMention">
    <w:name w:val="Unresolved Mention"/>
    <w:basedOn w:val="DefaultParagraphFont"/>
    <w:uiPriority w:val="99"/>
    <w:semiHidden/>
    <w:unhideWhenUsed/>
    <w:rsid w:val="0034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439">
      <w:bodyDiv w:val="1"/>
      <w:marLeft w:val="0"/>
      <w:marRight w:val="0"/>
      <w:marTop w:val="0"/>
      <w:marBottom w:val="0"/>
      <w:divBdr>
        <w:top w:val="none" w:sz="0" w:space="0" w:color="auto"/>
        <w:left w:val="none" w:sz="0" w:space="0" w:color="auto"/>
        <w:bottom w:val="none" w:sz="0" w:space="0" w:color="auto"/>
        <w:right w:val="none" w:sz="0" w:space="0" w:color="auto"/>
      </w:divBdr>
      <w:divsChild>
        <w:div w:id="280503899">
          <w:marLeft w:val="0"/>
          <w:marRight w:val="0"/>
          <w:marTop w:val="0"/>
          <w:marBottom w:val="0"/>
          <w:divBdr>
            <w:top w:val="none" w:sz="0" w:space="0" w:color="auto"/>
            <w:left w:val="none" w:sz="0" w:space="0" w:color="auto"/>
            <w:bottom w:val="none" w:sz="0" w:space="0" w:color="auto"/>
            <w:right w:val="none" w:sz="0" w:space="0" w:color="auto"/>
          </w:divBdr>
          <w:divsChild>
            <w:div w:id="939682617">
              <w:marLeft w:val="0"/>
              <w:marRight w:val="0"/>
              <w:marTop w:val="0"/>
              <w:marBottom w:val="0"/>
              <w:divBdr>
                <w:top w:val="none" w:sz="0" w:space="0" w:color="auto"/>
                <w:left w:val="none" w:sz="0" w:space="0" w:color="auto"/>
                <w:bottom w:val="none" w:sz="0" w:space="0" w:color="auto"/>
                <w:right w:val="none" w:sz="0" w:space="0" w:color="auto"/>
              </w:divBdr>
              <w:divsChild>
                <w:div w:id="51661460">
                  <w:marLeft w:val="0"/>
                  <w:marRight w:val="0"/>
                  <w:marTop w:val="0"/>
                  <w:marBottom w:val="0"/>
                  <w:divBdr>
                    <w:top w:val="none" w:sz="0" w:space="0" w:color="auto"/>
                    <w:left w:val="none" w:sz="0" w:space="0" w:color="auto"/>
                    <w:bottom w:val="none" w:sz="0" w:space="0" w:color="auto"/>
                    <w:right w:val="none" w:sz="0" w:space="0" w:color="auto"/>
                  </w:divBdr>
                  <w:divsChild>
                    <w:div w:id="20514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22318">
      <w:bodyDiv w:val="1"/>
      <w:marLeft w:val="0"/>
      <w:marRight w:val="0"/>
      <w:marTop w:val="0"/>
      <w:marBottom w:val="0"/>
      <w:divBdr>
        <w:top w:val="none" w:sz="0" w:space="0" w:color="auto"/>
        <w:left w:val="none" w:sz="0" w:space="0" w:color="auto"/>
        <w:bottom w:val="none" w:sz="0" w:space="0" w:color="auto"/>
        <w:right w:val="none" w:sz="0" w:space="0" w:color="auto"/>
      </w:divBdr>
      <w:divsChild>
        <w:div w:id="1050418051">
          <w:marLeft w:val="0"/>
          <w:marRight w:val="0"/>
          <w:marTop w:val="0"/>
          <w:marBottom w:val="0"/>
          <w:divBdr>
            <w:top w:val="none" w:sz="0" w:space="0" w:color="auto"/>
            <w:left w:val="none" w:sz="0" w:space="0" w:color="auto"/>
            <w:bottom w:val="none" w:sz="0" w:space="0" w:color="auto"/>
            <w:right w:val="none" w:sz="0" w:space="0" w:color="auto"/>
          </w:divBdr>
          <w:divsChild>
            <w:div w:id="1997298299">
              <w:marLeft w:val="0"/>
              <w:marRight w:val="0"/>
              <w:marTop w:val="0"/>
              <w:marBottom w:val="0"/>
              <w:divBdr>
                <w:top w:val="none" w:sz="0" w:space="0" w:color="auto"/>
                <w:left w:val="none" w:sz="0" w:space="0" w:color="auto"/>
                <w:bottom w:val="none" w:sz="0" w:space="0" w:color="auto"/>
                <w:right w:val="none" w:sz="0" w:space="0" w:color="auto"/>
              </w:divBdr>
              <w:divsChild>
                <w:div w:id="5764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8839">
      <w:bodyDiv w:val="1"/>
      <w:marLeft w:val="0"/>
      <w:marRight w:val="0"/>
      <w:marTop w:val="0"/>
      <w:marBottom w:val="0"/>
      <w:divBdr>
        <w:top w:val="none" w:sz="0" w:space="0" w:color="auto"/>
        <w:left w:val="none" w:sz="0" w:space="0" w:color="auto"/>
        <w:bottom w:val="none" w:sz="0" w:space="0" w:color="auto"/>
        <w:right w:val="none" w:sz="0" w:space="0" w:color="auto"/>
      </w:divBdr>
      <w:divsChild>
        <w:div w:id="234127346">
          <w:marLeft w:val="547"/>
          <w:marRight w:val="0"/>
          <w:marTop w:val="115"/>
          <w:marBottom w:val="0"/>
          <w:divBdr>
            <w:top w:val="none" w:sz="0" w:space="0" w:color="auto"/>
            <w:left w:val="none" w:sz="0" w:space="0" w:color="auto"/>
            <w:bottom w:val="none" w:sz="0" w:space="0" w:color="auto"/>
            <w:right w:val="none" w:sz="0" w:space="0" w:color="auto"/>
          </w:divBdr>
        </w:div>
      </w:divsChild>
    </w:div>
    <w:div w:id="1171674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2236">
          <w:marLeft w:val="0"/>
          <w:marRight w:val="0"/>
          <w:marTop w:val="0"/>
          <w:marBottom w:val="0"/>
          <w:divBdr>
            <w:top w:val="none" w:sz="0" w:space="0" w:color="auto"/>
            <w:left w:val="none" w:sz="0" w:space="0" w:color="auto"/>
            <w:bottom w:val="none" w:sz="0" w:space="0" w:color="auto"/>
            <w:right w:val="none" w:sz="0" w:space="0" w:color="auto"/>
          </w:divBdr>
          <w:divsChild>
            <w:div w:id="1462724130">
              <w:marLeft w:val="0"/>
              <w:marRight w:val="0"/>
              <w:marTop w:val="0"/>
              <w:marBottom w:val="0"/>
              <w:divBdr>
                <w:top w:val="none" w:sz="0" w:space="0" w:color="auto"/>
                <w:left w:val="none" w:sz="0" w:space="0" w:color="auto"/>
                <w:bottom w:val="none" w:sz="0" w:space="0" w:color="auto"/>
                <w:right w:val="none" w:sz="0" w:space="0" w:color="auto"/>
              </w:divBdr>
              <w:divsChild>
                <w:div w:id="647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1855">
      <w:bodyDiv w:val="1"/>
      <w:marLeft w:val="0"/>
      <w:marRight w:val="0"/>
      <w:marTop w:val="0"/>
      <w:marBottom w:val="0"/>
      <w:divBdr>
        <w:top w:val="none" w:sz="0" w:space="0" w:color="auto"/>
        <w:left w:val="none" w:sz="0" w:space="0" w:color="auto"/>
        <w:bottom w:val="none" w:sz="0" w:space="0" w:color="auto"/>
        <w:right w:val="none" w:sz="0" w:space="0" w:color="auto"/>
      </w:divBdr>
      <w:divsChild>
        <w:div w:id="1404839935">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cejohnson.com/courses/copyright_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ericejohn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3298</Words>
  <Characters>16973</Characters>
  <Application>Microsoft Office Word</Application>
  <DocSecurity>0</DocSecurity>
  <Lines>335</Lines>
  <Paragraphs>136</Paragraphs>
  <ScaleCrop>false</ScaleCrop>
  <HeadingPairs>
    <vt:vector size="2" baseType="variant">
      <vt:variant>
        <vt:lpstr>Title</vt:lpstr>
      </vt:variant>
      <vt:variant>
        <vt:i4>1</vt:i4>
      </vt:variant>
    </vt:vector>
  </HeadingPairs>
  <TitlesOfParts>
    <vt:vector size="1" baseType="lpstr">
      <vt:lpstr>Copyright Analysis Synthesis</vt:lpstr>
    </vt:vector>
  </TitlesOfParts>
  <Manager/>
  <Company>ericejohnson.com</Company>
  <LinksUpToDate>false</LinksUpToDate>
  <CharactersWithSpaces>20198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Analysis Synthesis</dc:title>
  <dc:subject/>
  <dc:creator>Eric E. Johnson</dc:creator>
  <cp:keywords/>
  <dc:description/>
  <cp:lastModifiedBy>Johnson, Eric E.</cp:lastModifiedBy>
  <cp:revision>2</cp:revision>
  <cp:lastPrinted>2020-04-26T19:06:00Z</cp:lastPrinted>
  <dcterms:created xsi:type="dcterms:W3CDTF">2026-05-02T21:18:00Z</dcterms:created>
  <dcterms:modified xsi:type="dcterms:W3CDTF">2026-05-02T21:18:00Z</dcterms:modified>
  <cp:category/>
</cp:coreProperties>
</file>